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eastAsia="宋体" w:cs="Arial"/>
          <w:b/>
          <w:bCs/>
          <w:sz w:val="44"/>
          <w:szCs w:val="44"/>
        </w:rPr>
      </w:pPr>
    </w:p>
    <w:p>
      <w:pPr>
        <w:jc w:val="center"/>
        <w:rPr>
          <w:rFonts w:hint="eastAsia" w:ascii="Arial" w:hAnsi="Arial" w:eastAsia="宋体" w:cs="Arial"/>
          <w:b/>
          <w:bCs/>
          <w:sz w:val="44"/>
          <w:szCs w:val="44"/>
        </w:rPr>
      </w:pPr>
    </w:p>
    <w:p>
      <w:pPr>
        <w:jc w:val="center"/>
        <w:rPr>
          <w:rFonts w:hint="eastAsia" w:ascii="Arial" w:hAnsi="Arial" w:eastAsia="宋体" w:cs="Arial"/>
          <w:b/>
          <w:bCs/>
          <w:sz w:val="44"/>
          <w:szCs w:val="44"/>
        </w:rPr>
      </w:pPr>
    </w:p>
    <w:p>
      <w:pPr>
        <w:jc w:val="center"/>
        <w:rPr>
          <w:rFonts w:hint="eastAsia" w:ascii="Arial" w:hAnsi="Arial" w:eastAsia="宋体" w:cs="Arial"/>
          <w:b/>
          <w:bCs/>
          <w:sz w:val="44"/>
          <w:szCs w:val="44"/>
        </w:rPr>
      </w:pPr>
      <w:r>
        <w:rPr>
          <w:rFonts w:hint="default" w:ascii="Arial" w:hAnsi="Arial" w:eastAsia="宋体" w:cs="Arial"/>
          <w:b/>
          <w:bCs/>
          <w:sz w:val="44"/>
          <w:szCs w:val="44"/>
        </w:rPr>
        <w:t>3</w:t>
      </w:r>
      <w:r>
        <w:rPr>
          <w:rFonts w:hint="eastAsia" w:ascii="Arial" w:hAnsi="Arial" w:eastAsia="宋体" w:cs="Arial"/>
          <w:b/>
          <w:bCs/>
          <w:sz w:val="44"/>
          <w:szCs w:val="44"/>
        </w:rPr>
        <w:t>口千兆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Arial" w:hAnsi="Arial" w:eastAsia="宋体" w:cs="Arial"/>
          <w:b/>
          <w:bCs/>
          <w:sz w:val="44"/>
          <w:szCs w:val="44"/>
        </w:rPr>
      </w:pPr>
      <w:r>
        <w:rPr>
          <w:rFonts w:hint="default" w:ascii="Arial" w:hAnsi="Arial" w:eastAsia="宋体" w:cs="Arial"/>
          <w:b/>
          <w:bCs/>
          <w:sz w:val="44"/>
          <w:szCs w:val="44"/>
        </w:rPr>
        <w:t>PoE</w:t>
      </w:r>
      <w:r>
        <w:rPr>
          <w:rFonts w:hint="eastAsia" w:ascii="Arial" w:hAnsi="Arial" w:eastAsia="宋体" w:cs="Arial"/>
          <w:b/>
          <w:bCs/>
          <w:sz w:val="44"/>
          <w:szCs w:val="44"/>
        </w:rPr>
        <w:t>以太网扩展器</w:t>
      </w:r>
    </w:p>
    <w:p>
      <w:pPr>
        <w:jc w:val="center"/>
        <w:rPr>
          <w:rFonts w:hint="eastAsia" w:ascii="Arial" w:hAnsi="Arial" w:eastAsia="宋体" w:cs="Arial"/>
          <w:b/>
          <w:bCs/>
          <w:sz w:val="44"/>
          <w:szCs w:val="44"/>
        </w:rPr>
      </w:pPr>
    </w:p>
    <w:p>
      <w:pPr>
        <w:jc w:val="center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drawing>
          <wp:inline distT="0" distB="0" distL="114300" distR="114300">
            <wp:extent cx="5271135" cy="256603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宋体" w:cs="Arial"/>
          <w:sz w:val="44"/>
          <w:szCs w:val="44"/>
        </w:rPr>
      </w:pPr>
    </w:p>
    <w:p>
      <w:pPr>
        <w:jc w:val="center"/>
        <w:rPr>
          <w:rFonts w:ascii="Arial" w:hAnsi="Arial" w:eastAsia="宋体" w:cs="Arial"/>
          <w:sz w:val="44"/>
          <w:szCs w:val="44"/>
        </w:rPr>
      </w:pPr>
    </w:p>
    <w:p>
      <w:pPr>
        <w:jc w:val="center"/>
        <w:rPr>
          <w:rFonts w:hint="eastAsia" w:ascii="Arial" w:hAnsi="Arial" w:eastAsia="宋体" w:cs="Arial"/>
          <w:b/>
          <w:bCs/>
          <w:sz w:val="44"/>
          <w:szCs w:val="44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44"/>
          <w:szCs w:val="44"/>
          <w:lang w:val="en-US" w:eastAsia="zh-CN"/>
        </w:rPr>
        <w:t>用户手册</w:t>
      </w:r>
    </w:p>
    <w:p>
      <w:pPr>
        <w:jc w:val="center"/>
        <w:rPr>
          <w:rFonts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both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jc w:val="both"/>
        <w:rPr>
          <w:rFonts w:hint="eastAsia" w:ascii="Arial" w:hAnsi="Arial" w:eastAsia="宋体" w:cs="Arial"/>
        </w:rPr>
      </w:pPr>
    </w:p>
    <w:p>
      <w:pPr>
        <w:jc w:val="both"/>
        <w:rPr>
          <w:rFonts w:hint="eastAsia" w:ascii="Arial" w:hAnsi="Arial" w:eastAsia="宋体" w:cs="Arial"/>
        </w:rPr>
      </w:pPr>
    </w:p>
    <w:p>
      <w:pPr>
        <w:jc w:val="center"/>
        <w:rPr>
          <w:rFonts w:hint="eastAsia" w:ascii="Arial" w:hAnsi="Arial" w:eastAsia="宋体" w:cs="Arial"/>
        </w:rPr>
      </w:pPr>
    </w:p>
    <w:p>
      <w:pPr>
        <w:pStyle w:val="2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宋体" w:cs="Arial"/>
          <w:b/>
          <w:sz w:val="24"/>
          <w:lang w:val="en-US" w:eastAsia="zh-CN"/>
        </w:rPr>
      </w:pPr>
      <w:r>
        <w:rPr>
          <w:rFonts w:hint="eastAsia" w:ascii="Arial" w:hAnsi="Arial" w:eastAsia="宋体" w:cs="Arial"/>
          <w:b/>
          <w:sz w:val="24"/>
          <w:lang w:val="en-US" w:eastAsia="zh-CN"/>
        </w:rPr>
        <w:t xml:space="preserve">                                                  </w:t>
      </w:r>
      <w:r>
        <w:rPr>
          <w:rFonts w:ascii="Arial" w:hAnsi="Arial" w:eastAsia="宋体" w:cs="Arial"/>
          <w:b/>
          <w:sz w:val="24"/>
        </w:rPr>
        <w:t>版本 1.0 | 201</w:t>
      </w:r>
      <w:r>
        <w:rPr>
          <w:rFonts w:hint="eastAsia" w:ascii="Arial" w:hAnsi="Arial" w:eastAsia="宋体" w:cs="Arial"/>
          <w:b/>
          <w:sz w:val="24"/>
          <w:lang w:val="en-US" w:eastAsia="zh-CN"/>
        </w:rPr>
        <w:t>6</w:t>
      </w:r>
      <w:r>
        <w:rPr>
          <w:rFonts w:hint="eastAsia" w:ascii="Arial" w:hAnsi="Arial" w:eastAsia="宋体" w:cs="Arial"/>
          <w:b/>
          <w:sz w:val="24"/>
        </w:rPr>
        <w:t>/</w:t>
      </w:r>
      <w:r>
        <w:rPr>
          <w:rFonts w:hint="eastAsia" w:ascii="Arial" w:hAnsi="Arial" w:eastAsia="宋体" w:cs="Arial"/>
          <w:b/>
          <w:sz w:val="24"/>
          <w:lang w:val="en-US" w:eastAsia="zh-CN"/>
        </w:rPr>
        <w:t>7/16</w:t>
      </w:r>
    </w:p>
    <w:p>
      <w:pPr>
        <w:pStyle w:val="20"/>
        <w:spacing w:afterAutospacing="0" w:line="360" w:lineRule="auto"/>
        <w:jc w:val="center"/>
        <w:rPr>
          <w:rFonts w:ascii="Arial" w:hAnsi="Arial" w:eastAsia="宋体" w:cs="Arial"/>
          <w:b/>
          <w:bCs/>
          <w:color w:val="000000"/>
          <w:sz w:val="36"/>
          <w:szCs w:val="36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0"/>
          <w:cols w:space="425" w:num="1"/>
          <w:titlePg/>
          <w:docGrid w:type="lines" w:linePitch="312" w:charSpace="0"/>
        </w:sectPr>
      </w:pPr>
    </w:p>
    <w:p>
      <w:pPr>
        <w:pStyle w:val="20"/>
        <w:spacing w:afterAutospacing="0" w:line="360" w:lineRule="auto"/>
        <w:jc w:val="center"/>
        <w:rPr>
          <w:rFonts w:ascii="Arial" w:hAnsi="Arial" w:eastAsia="宋体" w:cs="Arial"/>
          <w:b/>
          <w:bCs/>
          <w:color w:val="000000"/>
          <w:sz w:val="36"/>
          <w:szCs w:val="36"/>
        </w:rPr>
      </w:pPr>
      <w:r>
        <w:rPr>
          <w:rFonts w:ascii="Arial" w:hAnsi="Arial" w:eastAsia="宋体" w:cs="Arial"/>
          <w:b/>
          <w:bCs/>
          <w:color w:val="000000"/>
          <w:sz w:val="36"/>
          <w:szCs w:val="36"/>
        </w:rPr>
        <w:t>目   录</w:t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/>
          <w:bCs/>
          <w:color w:val="000000"/>
          <w:sz w:val="36"/>
          <w:szCs w:val="36"/>
        </w:rPr>
        <w:fldChar w:fldCharType="begin"/>
      </w:r>
      <w:r>
        <w:rPr>
          <w:rFonts w:ascii="Arial" w:hAnsi="Arial" w:eastAsia="宋体" w:cs="Arial"/>
          <w:b/>
          <w:bCs/>
          <w:color w:val="000000"/>
          <w:sz w:val="36"/>
          <w:szCs w:val="36"/>
        </w:rPr>
        <w:instrText xml:space="preserve">TOC \o "1-4" \h \u </w:instrText>
      </w:r>
      <w:r>
        <w:rPr>
          <w:rFonts w:ascii="Arial" w:hAnsi="Arial" w:eastAsia="宋体" w:cs="Arial"/>
          <w:b/>
          <w:bCs/>
          <w:color w:val="000000"/>
          <w:sz w:val="36"/>
          <w:szCs w:val="36"/>
        </w:rPr>
        <w:fldChar w:fldCharType="separate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_Toc22955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bCs w:val="0"/>
          <w:kern w:val="0"/>
          <w:szCs w:val="36"/>
          <w:lang w:val="en-US" w:eastAsia="zh-CN" w:bidi="ar-SA"/>
        </w:rPr>
        <w:t>第一章 产品介绍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_Toc22955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2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_Toc9121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1.1 产品概述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_Toc9121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2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_Toc29426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1.2 产品特性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_Toc29426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2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_Toc25814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1.3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 xml:space="preserve"> 包装内容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_Toc25814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2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_Toc31061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36"/>
          <w:lang w:val="en-US" w:eastAsia="zh-CN" w:bidi="ar-SA"/>
        </w:rPr>
        <w:t>第二章 产品外观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_Toc31061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_Toc8260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2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 xml:space="preserve">.1 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扩展器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前面板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_Toc8260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_Toc21860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2.2 扩展器后面板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_Toc21860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_Toc29359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ascii="Arial" w:hAnsi="Arial" w:eastAsia="宋体" w:cs="Arial"/>
          <w:kern w:val="0"/>
          <w:szCs w:val="36"/>
          <w:lang w:val="en-US" w:eastAsia="zh-CN" w:bidi="ar-SA"/>
        </w:rPr>
        <w:t>第</w:t>
      </w:r>
      <w:r>
        <w:rPr>
          <w:rFonts w:hint="eastAsia" w:ascii="Arial" w:hAnsi="Arial" w:eastAsia="宋体" w:cs="Arial"/>
          <w:kern w:val="0"/>
          <w:szCs w:val="36"/>
          <w:lang w:val="en-US" w:eastAsia="zh-CN" w:bidi="ar-SA"/>
        </w:rPr>
        <w:t>三</w:t>
      </w:r>
      <w:r>
        <w:rPr>
          <w:rFonts w:ascii="Arial" w:hAnsi="Arial" w:eastAsia="宋体" w:cs="Arial"/>
          <w:kern w:val="0"/>
          <w:szCs w:val="36"/>
          <w:lang w:val="en-US" w:eastAsia="zh-CN" w:bidi="ar-SA"/>
        </w:rPr>
        <w:t>章 安装和连接</w:t>
      </w:r>
      <w:r>
        <w:rPr>
          <w:rFonts w:hint="eastAsia" w:ascii="Arial" w:hAnsi="Arial" w:eastAsia="宋体" w:cs="Arial"/>
          <w:kern w:val="0"/>
          <w:szCs w:val="36"/>
          <w:lang w:val="en-US" w:eastAsia="zh-CN" w:bidi="ar-SA"/>
        </w:rPr>
        <w:t>扩展器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_Toc29359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_Toc30073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3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.1 安装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扩展器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_Toc30073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_Toc27402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3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.1.1 桌面安装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_Toc27402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_Toc9912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3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 xml:space="preserve">.1.2 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挂壁式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安装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_Toc9912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_Toc7165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3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.2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 xml:space="preserve"> 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连接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扩展器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_Toc7165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5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_Toc2802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3</w:t>
      </w:r>
      <w:r>
        <w:rPr>
          <w:rFonts w:ascii="Arial" w:hAnsi="Arial" w:eastAsia="宋体" w:cs="Arial"/>
          <w:kern w:val="0"/>
          <w:szCs w:val="21"/>
          <w:lang w:val="en-US" w:eastAsia="zh-CN" w:bidi="ar-SA"/>
        </w:rPr>
        <w:t>.3 连接负载到</w:t>
      </w:r>
      <w:r>
        <w:rPr>
          <w:rFonts w:hint="eastAsia" w:ascii="Arial" w:hAnsi="Arial" w:eastAsia="宋体" w:cs="Arial"/>
          <w:kern w:val="0"/>
          <w:szCs w:val="21"/>
          <w:lang w:val="en-US" w:eastAsia="zh-CN" w:bidi="ar-SA"/>
        </w:rPr>
        <w:t>扩展器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_Toc2802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begin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instrText xml:space="preserve"> HYPERLINK \l _Toc15028 </w:instrText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separate"/>
      </w:r>
      <w:r>
        <w:rPr>
          <w:rFonts w:hint="eastAsia" w:ascii="Arial" w:hAnsi="Arial" w:eastAsia="宋体" w:cs="Arial"/>
          <w:kern w:val="0"/>
          <w:szCs w:val="36"/>
          <w:lang w:val="en-US" w:eastAsia="zh-CN" w:bidi="ar-SA"/>
        </w:rPr>
        <w:t>附录:技术规格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instrText xml:space="preserve"> PAGEREF _Toc15028 </w:instrTex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t>6</w:t>
      </w:r>
      <w:r>
        <w:rPr>
          <w:rFonts w:asciiTheme="minorHAnsi" w:hAnsiTheme="minorHAnsi" w:eastAsiaTheme="minorEastAsia" w:cstheme="minorBidi"/>
          <w:kern w:val="0"/>
          <w:szCs w:val="21"/>
          <w:lang w:val="en-US" w:eastAsia="zh-CN" w:bidi="ar-SA"/>
        </w:rPr>
        <w:fldChar w:fldCharType="end"/>
      </w: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</w:p>
    <w:p>
      <w:pPr>
        <w:pStyle w:val="20"/>
        <w:spacing w:afterAutospacing="0" w:line="360" w:lineRule="auto"/>
        <w:jc w:val="both"/>
        <w:rPr>
          <w:rFonts w:ascii="Arial" w:hAnsi="Arial" w:eastAsia="宋体" w:cs="Arial"/>
          <w:b/>
          <w:bCs/>
          <w:color w:val="000000"/>
          <w:sz w:val="36"/>
          <w:szCs w:val="36"/>
        </w:rPr>
      </w:pPr>
      <w:r>
        <w:rPr>
          <w:rFonts w:ascii="Arial" w:hAnsi="Arial" w:eastAsia="宋体" w:cs="Arial"/>
          <w:bCs/>
          <w:color w:val="000000"/>
          <w:kern w:val="0"/>
          <w:szCs w:val="36"/>
          <w:lang w:val="en-US" w:eastAsia="zh-CN" w:bidi="ar-SA"/>
        </w:rPr>
        <w:fldChar w:fldCharType="end"/>
      </w:r>
      <w:r>
        <w:rPr>
          <w:rFonts w:ascii="Arial" w:hAnsi="Arial" w:eastAsia="宋体" w:cs="Arial"/>
          <w:b/>
          <w:bCs/>
          <w:color w:val="000000"/>
          <w:sz w:val="36"/>
          <w:szCs w:val="36"/>
        </w:rPr>
        <w:br w:type="page"/>
      </w:r>
    </w:p>
    <w:p>
      <w:pPr>
        <w:pStyle w:val="2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ascii="Arial" w:hAnsi="Arial" w:eastAsia="宋体" w:cs="Arial"/>
          <w:b/>
          <w:bCs w:val="0"/>
          <w:u w:val="single"/>
        </w:rPr>
      </w:pPr>
      <w:bookmarkStart w:id="0" w:name="_Toc22955"/>
      <w:bookmarkStart w:id="1" w:name="_Toc24742"/>
      <w:r>
        <w:rPr>
          <w:rFonts w:hint="eastAsia" w:ascii="Arial" w:hAnsi="Arial" w:eastAsia="宋体" w:cs="Arial"/>
          <w:b/>
          <w:bCs w:val="0"/>
          <w:sz w:val="36"/>
          <w:szCs w:val="36"/>
          <w:u w:val="single"/>
        </w:rPr>
        <w:t>第一章 产品介绍</w:t>
      </w:r>
      <w:bookmarkEnd w:id="0"/>
      <w:bookmarkEnd w:id="1"/>
      <w:r>
        <w:rPr>
          <w:rFonts w:hint="eastAsia" w:ascii="Arial" w:hAnsi="Arial" w:eastAsia="宋体" w:cs="Arial"/>
          <w:b/>
          <w:bCs w:val="0"/>
          <w:sz w:val="36"/>
          <w:szCs w:val="36"/>
          <w:u w:val="single"/>
        </w:rPr>
        <w:t xml:space="preserve">                       </w:t>
      </w:r>
      <w:r>
        <w:rPr>
          <w:rFonts w:hint="eastAsia" w:ascii="Arial" w:hAnsi="Arial" w:eastAsia="宋体" w:cs="Arial"/>
          <w:b/>
          <w:bCs w:val="0"/>
          <w:u w:val="single"/>
        </w:rPr>
        <w:t xml:space="preserve">        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sz w:val="21"/>
          <w:szCs w:val="21"/>
        </w:rPr>
        <w:t>感谢您购买了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此款千兆</w:t>
      </w:r>
      <w:r>
        <w:rPr>
          <w:rFonts w:hint="default" w:ascii="Arial" w:hAnsi="Arial" w:eastAsia="宋体" w:cs="Arial"/>
          <w:sz w:val="21"/>
          <w:szCs w:val="21"/>
        </w:rPr>
        <w:t>PoE</w:t>
      </w:r>
      <w:r>
        <w:rPr>
          <w:rFonts w:hint="eastAsia" w:ascii="Arial" w:hAnsi="Arial" w:eastAsia="宋体" w:cs="Arial"/>
          <w:b w:val="0"/>
          <w:bCs w:val="0"/>
          <w:sz w:val="21"/>
          <w:szCs w:val="21"/>
        </w:rPr>
        <w:t>以太网扩展器</w:t>
      </w:r>
      <w:r>
        <w:rPr>
          <w:rFonts w:hint="default" w:ascii="Arial" w:hAnsi="Arial" w:eastAsia="宋体" w:cs="Arial"/>
          <w:sz w:val="21"/>
          <w:szCs w:val="21"/>
        </w:rPr>
        <w:t>，在安装和使用本产品之前，请仔细阅读本手册，</w:t>
      </w:r>
      <w:r>
        <w:rPr>
          <w:rFonts w:ascii="Arial" w:hAnsi="Arial" w:eastAsia="宋体" w:cs="Arial"/>
          <w:sz w:val="21"/>
          <w:szCs w:val="21"/>
        </w:rPr>
        <w:t>以便</w:t>
      </w:r>
      <w:r>
        <w:rPr>
          <w:rFonts w:hint="default" w:ascii="Arial" w:hAnsi="Arial" w:eastAsia="宋体" w:cs="Arial"/>
          <w:sz w:val="21"/>
          <w:szCs w:val="21"/>
        </w:rPr>
        <w:t>您正确</w:t>
      </w:r>
      <w:r>
        <w:rPr>
          <w:rFonts w:ascii="Arial" w:hAnsi="Arial" w:eastAsia="宋体" w:cs="Arial"/>
          <w:sz w:val="21"/>
          <w:szCs w:val="21"/>
        </w:rPr>
        <w:t>快速安装</w:t>
      </w:r>
      <w:r>
        <w:rPr>
          <w:rFonts w:hint="default" w:ascii="Arial" w:hAnsi="Arial" w:eastAsia="宋体" w:cs="Arial"/>
          <w:sz w:val="21"/>
          <w:szCs w:val="21"/>
        </w:rPr>
        <w:t>这款产品。</w:t>
      </w:r>
    </w:p>
    <w:p>
      <w:pPr>
        <w:pStyle w:val="3"/>
        <w:adjustRightInd/>
        <w:spacing w:beforeLines="50" w:afterLines="30" w:line="360" w:lineRule="auto"/>
        <w:jc w:val="both"/>
        <w:rPr>
          <w:rFonts w:hint="default" w:ascii="Arial" w:hAnsi="Arial" w:eastAsia="宋体" w:cs="Arial"/>
        </w:rPr>
      </w:pPr>
      <w:bookmarkStart w:id="2" w:name="_Toc21415"/>
      <w:bookmarkStart w:id="3" w:name="_Toc356994835"/>
      <w:bookmarkStart w:id="4" w:name="_Toc304014776"/>
      <w:bookmarkStart w:id="5" w:name="_Toc32114"/>
      <w:bookmarkStart w:id="6" w:name="_Toc9121"/>
      <w:bookmarkStart w:id="7" w:name="_Toc2312"/>
      <w:r>
        <w:rPr>
          <w:rFonts w:ascii="Arial" w:hAnsi="Arial" w:eastAsia="宋体" w:cs="Arial"/>
        </w:rPr>
        <w:t xml:space="preserve">1.1 </w:t>
      </w:r>
      <w:bookmarkEnd w:id="2"/>
      <w:bookmarkEnd w:id="3"/>
      <w:bookmarkEnd w:id="4"/>
      <w:bookmarkEnd w:id="5"/>
      <w:r>
        <w:rPr>
          <w:rFonts w:ascii="Arial" w:hAnsi="Arial" w:eastAsia="宋体" w:cs="Arial"/>
        </w:rPr>
        <w:t>产品概述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这是一款设计精简的产品，网速最高可达千兆，IEEE802.3at 以太网供电标准，标准驱动能力可达100米，它是长距离高功率PoE和千兆数据扩展的解决方案，一个扩展器可以使网络传输范围增加到200m，它为你提供了延长PoE网络距离解决办法的灵活性。可以支持如PoE IP网络摄像机，PoE无线接入设备和PoE IP电话等。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本产品通过简单的安装就可以即插即用。3个RJ-45端口，1个PoE输</w:t>
      </w:r>
      <w:bookmarkStart w:id="59" w:name="_GoBack"/>
      <w:bookmarkEnd w:id="59"/>
      <w:r>
        <w:rPr>
          <w:rFonts w:hint="eastAsia" w:ascii="Arial" w:hAnsi="Arial" w:eastAsia="宋体" w:cs="Arial"/>
          <w:lang w:val="en-US" w:eastAsia="zh-CN"/>
        </w:rPr>
        <w:t>入端口（IN），2个PoE输出端口（OUT1/OUT2）。</w:t>
      </w:r>
    </w:p>
    <w:p>
      <w:pPr>
        <w:pStyle w:val="3"/>
        <w:adjustRightInd/>
        <w:spacing w:beforeLines="50" w:afterLines="30" w:line="360" w:lineRule="auto"/>
        <w:jc w:val="both"/>
        <w:rPr>
          <w:rFonts w:ascii="Arial" w:hAnsi="Arial" w:eastAsia="宋体" w:cs="Arial"/>
        </w:rPr>
      </w:pPr>
      <w:bookmarkStart w:id="8" w:name="_Toc1861"/>
      <w:bookmarkStart w:id="9" w:name="_Toc29426"/>
      <w:r>
        <w:rPr>
          <w:rFonts w:ascii="Arial" w:hAnsi="Arial" w:eastAsia="宋体" w:cs="Arial"/>
        </w:rPr>
        <w:t>1.2 产品特性</w:t>
      </w:r>
      <w:bookmarkEnd w:id="8"/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符合IEEE802.3at以太网供电协议；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标准驱动能力可达100米；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兼容IEEE802.3i/802.3u/802.3ab标准，自适应10M/100M/1000Mbps网速；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支持MDI/MDIX协议，简单易用；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拥有2K MAC 地址学习和存储空间；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端口RJ-45自带PoE / Link</w:t>
      </w:r>
      <w:bookmarkStart w:id="10" w:name="OLE_LINK1"/>
      <w:r>
        <w:rPr>
          <w:rFonts w:hint="eastAsia" w:ascii="Arial" w:hAnsi="Arial" w:eastAsia="宋体" w:cs="Arial"/>
          <w:lang w:val="en-US" w:eastAsia="zh-CN"/>
        </w:rPr>
        <w:t xml:space="preserve"> / </w:t>
      </w:r>
      <w:bookmarkEnd w:id="10"/>
      <w:r>
        <w:rPr>
          <w:rFonts w:hint="eastAsia" w:ascii="Arial" w:hAnsi="Arial" w:eastAsia="宋体" w:cs="Arial"/>
          <w:lang w:val="en-US" w:eastAsia="zh-CN"/>
        </w:rPr>
        <w:t>Activity LED指示。</w:t>
      </w:r>
    </w:p>
    <w:p>
      <w:pPr>
        <w:pStyle w:val="3"/>
        <w:adjustRightInd/>
        <w:spacing w:beforeLines="50" w:afterLines="30" w:line="360" w:lineRule="auto"/>
        <w:jc w:val="both"/>
        <w:rPr>
          <w:rFonts w:hint="eastAsia" w:ascii="Arial" w:hAnsi="Arial" w:eastAsia="宋体" w:cs="Arial"/>
        </w:rPr>
      </w:pPr>
      <w:bookmarkStart w:id="11" w:name="_Toc25814"/>
      <w:bookmarkStart w:id="12" w:name="_Toc32657"/>
      <w:r>
        <w:rPr>
          <w:rFonts w:ascii="Arial" w:hAnsi="Arial" w:eastAsia="宋体" w:cs="Arial"/>
        </w:rPr>
        <w:t>1.3</w:t>
      </w:r>
      <w:r>
        <w:rPr>
          <w:rFonts w:hint="eastAsia" w:ascii="Arial" w:hAnsi="Arial" w:eastAsia="宋体" w:cs="Arial"/>
          <w:lang w:val="en-US" w:eastAsia="zh-CN"/>
        </w:rPr>
        <w:t xml:space="preserve"> </w:t>
      </w:r>
      <w:r>
        <w:rPr>
          <w:rFonts w:hint="eastAsia" w:ascii="Arial" w:hAnsi="Arial" w:eastAsia="宋体" w:cs="Arial"/>
        </w:rPr>
        <w:t>包装内容</w:t>
      </w:r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  <w:color w:val="000000"/>
          <w:position w:val="-2"/>
        </w:rPr>
      </w:pPr>
      <w:r>
        <w:rPr>
          <w:rFonts w:ascii="Arial" w:hAnsi="Arial" w:eastAsia="宋体" w:cs="Arial"/>
        </w:rPr>
        <w:t>打开包装盒，检查包装盒中应有的配件：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>一台</w:t>
      </w:r>
      <w:r>
        <w:rPr>
          <w:rFonts w:hint="eastAsia" w:ascii="Arial" w:hAnsi="Arial" w:eastAsia="宋体" w:cs="Arial"/>
          <w:lang w:val="en-US" w:eastAsia="zh-CN"/>
        </w:rPr>
        <w:t>3口千兆PoE以太网扩展器</w:t>
      </w:r>
      <w:r>
        <w:rPr>
          <w:rFonts w:hint="eastAsia" w:ascii="Arial" w:hAnsi="Arial" w:eastAsia="宋体" w:cs="Arial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>一套安装组件</w:t>
      </w:r>
      <w:r>
        <w:rPr>
          <w:rFonts w:hint="eastAsia" w:ascii="Arial" w:hAnsi="Arial" w:eastAsia="宋体" w:cs="Arial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>一本用户手册</w:t>
      </w:r>
      <w:r>
        <w:rPr>
          <w:rFonts w:hint="eastAsia" w:ascii="Arial" w:hAnsi="Arial" w:eastAsia="宋体" w:cs="Arial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88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ascii="Arial" w:hAnsi="Arial" w:eastAsia="宋体" w:cs="Arial"/>
          <w:b/>
        </w:rPr>
        <w:t>注意：</w:t>
      </w:r>
      <w:r>
        <w:rPr>
          <w:rFonts w:ascii="Arial" w:hAnsi="Arial" w:eastAsia="宋体" w:cs="Arial"/>
        </w:rPr>
        <w:t>如果发现包装中任何东西缺失或损坏，请立即联系您的卖家，</w:t>
      </w:r>
      <w:r>
        <w:rPr>
          <w:rFonts w:hint="eastAsia" w:ascii="Arial" w:hAnsi="Arial" w:eastAsia="宋体" w:cs="Arial"/>
        </w:rPr>
        <w:t>请</w:t>
      </w:r>
      <w:r>
        <w:rPr>
          <w:rFonts w:ascii="Arial" w:hAnsi="Arial" w:eastAsia="宋体" w:cs="Arial"/>
        </w:rPr>
        <w:t>保留纸箱包括原始包装材料，并用它重新打包产品，以防需要返回给我们更换。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ascii="Arial" w:hAnsi="Arial" w:eastAsia="宋体" w:cs="Arial"/>
        </w:rPr>
        <w:br w:type="page"/>
      </w:r>
    </w:p>
    <w:p>
      <w:pPr>
        <w:pStyle w:val="2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ascii="Arial" w:hAnsi="Arial" w:eastAsia="宋体" w:cs="Arial"/>
          <w:sz w:val="44"/>
          <w:szCs w:val="44"/>
          <w:u w:val="single"/>
        </w:rPr>
      </w:pPr>
      <w:bookmarkStart w:id="13" w:name="_Toc29206"/>
      <w:bookmarkStart w:id="14" w:name="_Toc31061"/>
      <w:r>
        <w:rPr>
          <w:rFonts w:hint="eastAsia" w:ascii="Arial" w:hAnsi="Arial" w:eastAsia="宋体" w:cs="Arial"/>
          <w:sz w:val="36"/>
          <w:szCs w:val="36"/>
          <w:u w:val="single"/>
        </w:rPr>
        <w:t>第二章 产品外观</w:t>
      </w:r>
      <w:bookmarkEnd w:id="13"/>
      <w:bookmarkEnd w:id="14"/>
      <w:r>
        <w:rPr>
          <w:rFonts w:hint="eastAsia" w:ascii="Arial" w:hAnsi="Arial" w:eastAsia="宋体" w:cs="Arial"/>
          <w:sz w:val="36"/>
          <w:szCs w:val="36"/>
          <w:u w:val="single"/>
        </w:rPr>
        <w:t xml:space="preserve">                       </w:t>
      </w:r>
      <w:r>
        <w:rPr>
          <w:rFonts w:hint="eastAsia" w:ascii="Arial" w:hAnsi="Arial" w:eastAsia="宋体" w:cs="Arial"/>
          <w:sz w:val="44"/>
          <w:szCs w:val="44"/>
          <w:u w:val="single"/>
        </w:rPr>
        <w:t xml:space="preserve">        </w:t>
      </w:r>
    </w:p>
    <w:p>
      <w:pPr>
        <w:pStyle w:val="3"/>
        <w:adjustRightInd/>
        <w:spacing w:beforeLines="50" w:afterLines="30" w:line="360" w:lineRule="auto"/>
        <w:jc w:val="both"/>
        <w:rPr>
          <w:rFonts w:ascii="Arial" w:hAnsi="Arial" w:eastAsia="宋体" w:cs="Arial"/>
        </w:rPr>
      </w:pPr>
      <w:bookmarkStart w:id="15" w:name="_Toc19299"/>
      <w:bookmarkStart w:id="16" w:name="_Toc329588226"/>
      <w:bookmarkStart w:id="17" w:name="_Toc329770564"/>
      <w:bookmarkStart w:id="18" w:name="_Toc329587985"/>
      <w:bookmarkStart w:id="19" w:name="_Toc11005"/>
      <w:bookmarkStart w:id="20" w:name="_Toc8260"/>
      <w:r>
        <w:rPr>
          <w:rFonts w:hint="eastAsia" w:ascii="Arial" w:hAnsi="Arial" w:eastAsia="宋体" w:cs="Arial"/>
        </w:rPr>
        <w:t>2</w:t>
      </w:r>
      <w:r>
        <w:rPr>
          <w:rFonts w:ascii="Arial" w:hAnsi="Arial" w:eastAsia="宋体" w:cs="Arial"/>
        </w:rPr>
        <w:t xml:space="preserve">.1 </w:t>
      </w:r>
      <w:bookmarkEnd w:id="15"/>
      <w:bookmarkEnd w:id="16"/>
      <w:bookmarkEnd w:id="17"/>
      <w:bookmarkEnd w:id="18"/>
      <w:r>
        <w:rPr>
          <w:rFonts w:hint="eastAsia" w:ascii="Arial" w:hAnsi="Arial" w:eastAsia="宋体" w:cs="Arial"/>
          <w:lang w:eastAsia="zh-CN"/>
        </w:rPr>
        <w:t>扩展器</w:t>
      </w:r>
      <w:r>
        <w:rPr>
          <w:rFonts w:ascii="Arial" w:hAnsi="Arial" w:eastAsia="宋体" w:cs="Arial"/>
        </w:rPr>
        <w:t>前面板</w:t>
      </w:r>
      <w:bookmarkEnd w:id="19"/>
      <w:bookmarkEnd w:id="20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eastAsia="宋体" w:cs="Arial"/>
          <w:sz w:val="21"/>
          <w:szCs w:val="21"/>
          <w:lang w:val="en-US" w:eastAsia="zh-CN"/>
        </w:rPr>
      </w:pPr>
      <w:r>
        <w:rPr>
          <w:rFonts w:hint="eastAsia" w:ascii="Arial" w:hAnsi="Arial" w:eastAsia="宋体" w:cs="Arial"/>
          <w:sz w:val="21"/>
          <w:szCs w:val="21"/>
          <w:lang w:eastAsia="zh-CN"/>
        </w:rPr>
        <w:t>扩展器的前面板由扩展器名称，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3个RJ-45端口和一系列的LED指示灯组成，如下所示。</w:t>
      </w:r>
    </w:p>
    <w:p>
      <w:pPr>
        <w:pStyle w:val="4"/>
        <w:jc w:val="center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drawing>
          <wp:inline distT="0" distB="0" distL="114300" distR="114300">
            <wp:extent cx="5270500" cy="163258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line="288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Arial" w:hAnsi="Arial" w:eastAsia="宋体" w:cs="Arial"/>
          <w:sz w:val="21"/>
          <w:szCs w:val="21"/>
          <w:lang w:val="en-US" w:eastAsia="zh-CN"/>
        </w:rPr>
      </w:pPr>
      <w:r>
        <w:rPr>
          <w:rFonts w:hint="eastAsia" w:ascii="Arial" w:hAnsi="Arial" w:eastAsia="宋体" w:cs="Arial"/>
          <w:sz w:val="21"/>
          <w:szCs w:val="21"/>
          <w:lang w:val="en-US" w:eastAsia="zh-CN"/>
        </w:rPr>
        <w:t>图1-前面板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eastAsia="宋体" w:cs="Arial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1"/>
          <w:szCs w:val="21"/>
          <w:lang w:val="en-US" w:eastAsia="zh-CN"/>
        </w:rPr>
        <w:t>IN：</w:t>
      </w:r>
      <w:r>
        <w:rPr>
          <w:rFonts w:hint="eastAsia" w:ascii="Arial" w:hAnsi="Arial" w:eastAsia="宋体" w:cs="Arial"/>
          <w:b w:val="0"/>
          <w:bCs w:val="0"/>
          <w:sz w:val="21"/>
          <w:szCs w:val="21"/>
          <w:lang w:val="en-US" w:eastAsia="zh-CN"/>
        </w:rPr>
        <w:t>接入PSE设备，通过该端口给扩展器供电。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eastAsia="宋体" w:cs="Arial"/>
          <w:b/>
          <w:bCs/>
          <w:sz w:val="21"/>
          <w:szCs w:val="21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1"/>
          <w:szCs w:val="21"/>
          <w:lang w:val="en-US" w:eastAsia="zh-CN"/>
        </w:rPr>
        <w:t>OUT1 ~ OUT2：</w:t>
      </w:r>
      <w:r>
        <w:rPr>
          <w:rFonts w:hint="eastAsia" w:ascii="Arial" w:hAnsi="Arial" w:eastAsia="宋体" w:cs="Arial"/>
          <w:b w:val="0"/>
          <w:bCs w:val="0"/>
          <w:sz w:val="21"/>
          <w:szCs w:val="21"/>
          <w:lang w:val="en-US" w:eastAsia="zh-CN"/>
        </w:rPr>
        <w:t>接入PD设备，通过该端口给下端PD供电。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line="288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eastAsia="宋体" w:cs="Arial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sz w:val="21"/>
          <w:szCs w:val="21"/>
        </w:rPr>
        <w:t>您可以通过</w:t>
      </w:r>
      <w:r>
        <w:rPr>
          <w:rFonts w:ascii="Arial" w:hAnsi="Arial" w:eastAsia="宋体" w:cs="Arial"/>
          <w:sz w:val="21"/>
          <w:szCs w:val="21"/>
        </w:rPr>
        <w:t>LED</w:t>
      </w:r>
      <w:r>
        <w:rPr>
          <w:rFonts w:hint="eastAsia" w:ascii="Arial" w:hAnsi="Arial" w:eastAsia="宋体" w:cs="Arial"/>
          <w:sz w:val="21"/>
          <w:szCs w:val="21"/>
        </w:rPr>
        <w:t>指示灯快速判断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扩展器的工作状态，</w:t>
      </w:r>
      <w:r>
        <w:rPr>
          <w:rFonts w:hint="eastAsia" w:ascii="Arial" w:hAnsi="Arial" w:eastAsia="宋体" w:cs="Arial"/>
          <w:sz w:val="21"/>
          <w:szCs w:val="21"/>
        </w:rPr>
        <w:t>帮助诊断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hint="eastAsia" w:ascii="Arial" w:hAnsi="Arial" w:eastAsia="宋体" w:cs="Arial"/>
          <w:sz w:val="21"/>
          <w:szCs w:val="21"/>
        </w:rPr>
        <w:t>或连接设备中的问题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，</w:t>
      </w:r>
      <w:r>
        <w:rPr>
          <w:rFonts w:ascii="Arial" w:hAnsi="Arial" w:eastAsia="宋体" w:cs="Arial"/>
          <w:sz w:val="21"/>
          <w:szCs w:val="21"/>
        </w:rPr>
        <w:t>下表描述了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ascii="Arial" w:hAnsi="Arial" w:eastAsia="宋体" w:cs="Arial"/>
          <w:sz w:val="21"/>
          <w:szCs w:val="21"/>
        </w:rPr>
        <w:t>的每个指示灯的详细指示说明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。</w:t>
      </w:r>
    </w:p>
    <w:tbl>
      <w:tblPr>
        <w:tblStyle w:val="19"/>
        <w:tblW w:w="7505" w:type="dxa"/>
        <w:jc w:val="center"/>
        <w:tblInd w:w="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1235"/>
        <w:gridCol w:w="4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635" w:type="dxa"/>
            <w:shd w:val="clear" w:color="auto" w:fill="BEBEBE" w:themeFill="background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b/>
                <w:sz w:val="24"/>
                <w:szCs w:val="24"/>
              </w:rPr>
            </w:pPr>
            <w:r>
              <w:rPr>
                <w:rFonts w:ascii="Arial" w:hAnsi="Arial" w:eastAsia="宋体" w:cs="Arial"/>
                <w:b/>
                <w:sz w:val="24"/>
                <w:szCs w:val="24"/>
              </w:rPr>
              <w:t>LED</w:t>
            </w:r>
          </w:p>
        </w:tc>
        <w:tc>
          <w:tcPr>
            <w:tcW w:w="1235" w:type="dxa"/>
            <w:shd w:val="clear" w:color="auto" w:fill="BEBEBE" w:themeFill="background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b/>
                <w:sz w:val="24"/>
                <w:szCs w:val="24"/>
              </w:rPr>
            </w:pPr>
            <w:r>
              <w:rPr>
                <w:rFonts w:ascii="Arial" w:hAnsi="Arial" w:eastAsia="宋体" w:cs="Arial"/>
                <w:b/>
                <w:sz w:val="24"/>
                <w:szCs w:val="24"/>
              </w:rPr>
              <w:t>状态</w:t>
            </w:r>
          </w:p>
        </w:tc>
        <w:tc>
          <w:tcPr>
            <w:tcW w:w="4635" w:type="dxa"/>
            <w:shd w:val="clear" w:color="auto" w:fill="BEBEBE" w:themeFill="background1" w:themeFillShade="BF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b/>
                <w:sz w:val="24"/>
                <w:szCs w:val="24"/>
              </w:rPr>
            </w:pPr>
            <w:r>
              <w:rPr>
                <w:rFonts w:ascii="Arial" w:hAnsi="Arial" w:eastAsia="宋体" w:cs="Arial"/>
                <w:b/>
                <w:sz w:val="24"/>
                <w:szCs w:val="24"/>
              </w:rPr>
              <w:t>状态描述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IN（黄色）</w:t>
            </w: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长亮</w:t>
            </w:r>
          </w:p>
        </w:tc>
        <w:tc>
          <w:tcPr>
            <w:tcW w:w="46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eastAsia="zh-CN"/>
              </w:rPr>
              <w:t>对应端口已连接</w:t>
            </w: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PSE设备且正常供电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熄灭</w:t>
            </w:r>
          </w:p>
        </w:tc>
        <w:tc>
          <w:tcPr>
            <w:tcW w:w="46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eastAsia="zh-CN"/>
              </w:rPr>
              <w:t>对应端口未连接</w:t>
            </w: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PSE设备且未供电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OUT（黄色</w:t>
            </w:r>
            <w:r>
              <w:rPr>
                <w:rFonts w:hint="eastAsia" w:ascii="Arial" w:hAnsi="Arial" w:eastAsia="宋体" w:cs="Arial"/>
                <w:szCs w:val="21"/>
                <w:lang w:eastAsia="zh-CN"/>
              </w:rPr>
              <w:t>）</w:t>
            </w: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长亮</w:t>
            </w:r>
          </w:p>
        </w:tc>
        <w:tc>
          <w:tcPr>
            <w:tcW w:w="46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eastAsia="zh-CN"/>
              </w:rPr>
              <w:t>对应端口已连接</w:t>
            </w: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PD设备且正常供电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熄灭</w:t>
            </w:r>
          </w:p>
        </w:tc>
        <w:tc>
          <w:tcPr>
            <w:tcW w:w="46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eastAsia="zh-CN"/>
              </w:rPr>
              <w:t>对应端口未连接</w:t>
            </w: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PD设备未供电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闪烁</w:t>
            </w:r>
          </w:p>
        </w:tc>
        <w:tc>
          <w:tcPr>
            <w:tcW w:w="46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eastAsia="zh-CN"/>
              </w:rPr>
              <w:t>对应端口供电超过负载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Link/Act（绿色）</w:t>
            </w: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长亮</w:t>
            </w:r>
          </w:p>
        </w:tc>
        <w:tc>
          <w:tcPr>
            <w:tcW w:w="46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对应端口</w:t>
            </w:r>
            <w:r>
              <w:rPr>
                <w:rFonts w:hint="eastAsia" w:ascii="Arial" w:hAnsi="Arial" w:eastAsia="宋体" w:cs="Arial"/>
                <w:szCs w:val="21"/>
                <w:lang w:eastAsia="zh-CN"/>
              </w:rPr>
              <w:t>正常连接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熄灭</w:t>
            </w:r>
          </w:p>
        </w:tc>
        <w:tc>
          <w:tcPr>
            <w:tcW w:w="4635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对应端口未连接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3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</w:rPr>
            </w:pPr>
          </w:p>
        </w:tc>
        <w:tc>
          <w:tcPr>
            <w:tcW w:w="123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闪烁</w:t>
            </w:r>
          </w:p>
        </w:tc>
        <w:tc>
          <w:tcPr>
            <w:tcW w:w="4635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Arial" w:hAnsi="Arial" w:eastAsia="宋体" w:cs="Arial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szCs w:val="21"/>
                <w:lang w:eastAsia="zh-CN"/>
              </w:rPr>
              <w:t>对应端口收发数据</w:t>
            </w:r>
          </w:p>
        </w:tc>
      </w:tr>
    </w:tbl>
    <w:p>
      <w:pPr>
        <w:pStyle w:val="3"/>
        <w:adjustRightInd/>
        <w:spacing w:beforeLines="50" w:afterLines="30" w:line="360" w:lineRule="auto"/>
        <w:jc w:val="both"/>
        <w:rPr>
          <w:rFonts w:hint="eastAsia" w:ascii="Arial" w:hAnsi="Arial" w:eastAsia="宋体" w:cs="Arial"/>
        </w:rPr>
      </w:pPr>
      <w:bookmarkStart w:id="21" w:name="_Toc21860"/>
      <w:bookmarkStart w:id="22" w:name="_Toc9944"/>
      <w:r>
        <w:rPr>
          <w:rFonts w:hint="eastAsia" w:ascii="Arial" w:hAnsi="Arial" w:eastAsia="宋体" w:cs="Arial"/>
        </w:rPr>
        <w:t xml:space="preserve">2.2 </w:t>
      </w:r>
      <w:r>
        <w:rPr>
          <w:rFonts w:hint="eastAsia" w:ascii="Arial" w:hAnsi="Arial" w:eastAsia="宋体" w:cs="Arial"/>
          <w:lang w:eastAsia="zh-CN"/>
        </w:rPr>
        <w:t>扩展器</w:t>
      </w:r>
      <w:r>
        <w:rPr>
          <w:rFonts w:hint="eastAsia" w:ascii="Arial" w:hAnsi="Arial" w:eastAsia="宋体" w:cs="Arial"/>
        </w:rPr>
        <w:t>后面板</w:t>
      </w:r>
      <w:bookmarkEnd w:id="21"/>
      <w:bookmarkEnd w:id="22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eastAsia="宋体" w:cs="Arial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sz w:val="21"/>
          <w:szCs w:val="21"/>
          <w:lang w:eastAsia="zh-CN"/>
        </w:rPr>
        <w:t>扩展器的后面板由接地柱组成，如下图所示。</w:t>
      </w:r>
    </w:p>
    <w:p>
      <w:pPr>
        <w:pStyle w:val="4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drawing>
          <wp:inline distT="0" distB="0" distL="114300" distR="114300">
            <wp:extent cx="5266055" cy="159321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Arial" w:hAnsi="Arial" w:eastAsia="宋体" w:cs="Arial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sz w:val="21"/>
          <w:szCs w:val="21"/>
          <w:lang w:eastAsia="zh-CN"/>
        </w:rPr>
        <w:t>图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2-后面板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beforeAutospacing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宋体" w:cs="Arial"/>
          <w:b w:val="0"/>
          <w:bCs w:val="0"/>
          <w:lang w:val="en-US" w:eastAsia="zh-CN"/>
        </w:rPr>
      </w:pPr>
      <w:bookmarkStart w:id="23" w:name="_Toc2380"/>
      <w:r>
        <w:rPr>
          <w:rFonts w:hint="eastAsia" w:ascii="Arial" w:hAnsi="Arial" w:eastAsia="宋体" w:cs="Arial"/>
          <w:b/>
          <w:bCs/>
          <w:lang w:val="en-US" w:eastAsia="zh-CN"/>
        </w:rPr>
        <w:t>接地柱：</w:t>
      </w:r>
      <w:bookmarkEnd w:id="23"/>
      <w:r>
        <w:rPr>
          <w:rFonts w:hint="eastAsia" w:ascii="Arial" w:hAnsi="Arial" w:eastAsia="宋体" w:cs="Arial"/>
          <w:b w:val="0"/>
          <w:bCs w:val="0"/>
          <w:lang w:val="en-US" w:eastAsia="zh-CN"/>
        </w:rPr>
        <w:t>请使用导线接地，以防触电。</w:t>
      </w:r>
    </w:p>
    <w:p>
      <w:pPr>
        <w:pStyle w:val="4"/>
        <w:jc w:val="left"/>
        <w:rPr>
          <w:rFonts w:hint="eastAsia" w:ascii="Arial" w:hAnsi="Arial" w:eastAsia="宋体" w:cs="Arial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right="0" w:rightChars="0"/>
        <w:jc w:val="both"/>
        <w:textAlignment w:val="auto"/>
        <w:outlineLvl w:val="9"/>
        <w:rPr>
          <w:rFonts w:hint="eastAsia" w:ascii="Arial" w:hAnsi="Arial" w:eastAsia="宋体" w:cs="Arial"/>
          <w:b/>
          <w:bCs/>
          <w:kern w:val="44"/>
          <w:sz w:val="36"/>
          <w:szCs w:val="36"/>
          <w:u w:val="single"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44"/>
          <w:sz w:val="36"/>
          <w:szCs w:val="36"/>
          <w:u w:val="single"/>
          <w:lang w:val="en-US" w:eastAsia="zh-CN"/>
        </w:rPr>
        <w:br w:type="page"/>
      </w:r>
    </w:p>
    <w:p>
      <w:pPr>
        <w:pStyle w:val="2"/>
        <w:keepNext w:val="0"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ascii="Arial" w:hAnsi="Arial" w:eastAsia="宋体" w:cs="Arial"/>
          <w:u w:val="single"/>
        </w:rPr>
      </w:pPr>
      <w:bookmarkStart w:id="24" w:name="_Toc30661"/>
      <w:bookmarkStart w:id="25" w:name="_Toc29359"/>
      <w:r>
        <w:rPr>
          <w:rFonts w:ascii="Arial" w:hAnsi="Arial" w:eastAsia="宋体" w:cs="Arial"/>
          <w:sz w:val="36"/>
          <w:szCs w:val="36"/>
          <w:u w:val="single"/>
        </w:rPr>
        <w:t>第</w:t>
      </w:r>
      <w:r>
        <w:rPr>
          <w:rFonts w:hint="eastAsia" w:ascii="Arial" w:hAnsi="Arial" w:eastAsia="宋体" w:cs="Arial"/>
          <w:sz w:val="36"/>
          <w:szCs w:val="36"/>
          <w:u w:val="single"/>
        </w:rPr>
        <w:t>三</w:t>
      </w:r>
      <w:r>
        <w:rPr>
          <w:rFonts w:ascii="Arial" w:hAnsi="Arial" w:eastAsia="宋体" w:cs="Arial"/>
          <w:sz w:val="36"/>
          <w:szCs w:val="36"/>
          <w:u w:val="single"/>
        </w:rPr>
        <w:t>章 安装和连接</w:t>
      </w:r>
      <w:bookmarkEnd w:id="24"/>
      <w:r>
        <w:rPr>
          <w:rFonts w:hint="eastAsia" w:ascii="Arial" w:hAnsi="Arial" w:eastAsia="宋体" w:cs="Arial"/>
          <w:sz w:val="36"/>
          <w:szCs w:val="36"/>
          <w:u w:val="single"/>
          <w:lang w:eastAsia="zh-CN"/>
        </w:rPr>
        <w:t>扩展器</w:t>
      </w:r>
      <w:bookmarkEnd w:id="25"/>
      <w:r>
        <w:rPr>
          <w:rFonts w:ascii="Arial" w:hAnsi="Arial" w:eastAsia="宋体" w:cs="Arial"/>
          <w:sz w:val="36"/>
          <w:szCs w:val="36"/>
          <w:u w:val="single"/>
        </w:rPr>
        <w:t xml:space="preserve"> </w:t>
      </w:r>
      <w:r>
        <w:rPr>
          <w:rFonts w:hint="eastAsia" w:ascii="Arial" w:hAnsi="Arial" w:eastAsia="宋体" w:cs="Arial"/>
          <w:sz w:val="36"/>
          <w:szCs w:val="36"/>
          <w:u w:val="single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88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Arial" w:hAnsi="Arial" w:eastAsia="宋体" w:cs="Arial"/>
          <w:kern w:val="0"/>
          <w:szCs w:val="21"/>
        </w:rPr>
      </w:pPr>
      <w:r>
        <w:rPr>
          <w:rFonts w:ascii="Arial" w:hAnsi="Arial" w:eastAsia="宋体" w:cs="Arial"/>
          <w:kern w:val="0"/>
          <w:szCs w:val="21"/>
        </w:rPr>
        <w:t>这部分描述了如何安装和连接您的PoE以太网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kern w:val="0"/>
          <w:szCs w:val="21"/>
        </w:rPr>
        <w:t>，请仔细阅读以下内容，按指定步骤进行安装、连接。</w:t>
      </w:r>
    </w:p>
    <w:p>
      <w:pPr>
        <w:pStyle w:val="3"/>
        <w:adjustRightInd/>
        <w:spacing w:beforeLines="50" w:afterLines="30" w:line="360" w:lineRule="auto"/>
        <w:jc w:val="both"/>
        <w:rPr>
          <w:rFonts w:ascii="Arial" w:hAnsi="Arial" w:eastAsia="宋体" w:cs="Arial"/>
        </w:rPr>
      </w:pPr>
      <w:bookmarkStart w:id="26" w:name="_Toc20210"/>
      <w:bookmarkStart w:id="27" w:name="_Toc30073"/>
      <w:r>
        <w:rPr>
          <w:rFonts w:hint="eastAsia" w:ascii="Arial" w:hAnsi="Arial" w:eastAsia="宋体" w:cs="Arial"/>
        </w:rPr>
        <w:t>3</w:t>
      </w:r>
      <w:r>
        <w:rPr>
          <w:rFonts w:ascii="Arial" w:hAnsi="Arial" w:eastAsia="宋体" w:cs="Arial"/>
        </w:rPr>
        <w:t>.1 安装</w:t>
      </w:r>
      <w:bookmarkEnd w:id="26"/>
      <w:r>
        <w:rPr>
          <w:rFonts w:hint="eastAsia" w:ascii="Arial" w:hAnsi="Arial" w:eastAsia="宋体" w:cs="Arial"/>
          <w:lang w:eastAsia="zh-CN"/>
        </w:rPr>
        <w:t>扩展器</w:t>
      </w:r>
      <w:bookmarkEnd w:id="27"/>
      <w:r>
        <w:rPr>
          <w:rFonts w:ascii="Arial" w:hAnsi="Arial" w:eastAsia="宋体" w:cs="Arial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afterAutospacing="0" w:line="288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Arial" w:hAnsi="Arial" w:eastAsia="宋体" w:cs="Arial"/>
          <w:bCs/>
          <w:color w:val="000000"/>
          <w:kern w:val="0"/>
          <w:szCs w:val="21"/>
        </w:rPr>
      </w:pPr>
      <w:r>
        <w:rPr>
          <w:rFonts w:ascii="Arial" w:hAnsi="Arial" w:eastAsia="宋体" w:cs="Arial"/>
          <w:bCs/>
          <w:color w:val="000000"/>
          <w:kern w:val="0"/>
          <w:szCs w:val="21"/>
        </w:rPr>
        <w:t>请按照下面的说明</w:t>
      </w:r>
      <w:r>
        <w:rPr>
          <w:rFonts w:hint="eastAsia" w:ascii="Arial" w:hAnsi="Arial" w:eastAsia="宋体" w:cs="Arial"/>
          <w:bCs/>
          <w:color w:val="000000"/>
          <w:kern w:val="0"/>
          <w:szCs w:val="21"/>
        </w:rPr>
        <w:t>进行安装，</w:t>
      </w:r>
      <w:r>
        <w:rPr>
          <w:rFonts w:ascii="Arial" w:hAnsi="Arial" w:eastAsia="宋体" w:cs="Arial"/>
          <w:bCs/>
          <w:color w:val="000000"/>
          <w:kern w:val="0"/>
          <w:szCs w:val="21"/>
        </w:rPr>
        <w:t>避免不正确的</w:t>
      </w:r>
      <w:r>
        <w:rPr>
          <w:rFonts w:hint="eastAsia" w:ascii="Arial" w:hAnsi="Arial" w:eastAsia="宋体" w:cs="Arial"/>
          <w:bCs/>
          <w:color w:val="000000"/>
          <w:kern w:val="0"/>
          <w:szCs w:val="21"/>
        </w:rPr>
        <w:t>操作</w:t>
      </w:r>
      <w:r>
        <w:rPr>
          <w:rFonts w:ascii="Arial" w:hAnsi="Arial" w:eastAsia="宋体" w:cs="Arial"/>
          <w:bCs/>
          <w:color w:val="000000"/>
          <w:kern w:val="0"/>
          <w:szCs w:val="21"/>
        </w:rPr>
        <w:t>造成设备损坏和安全威胁</w:t>
      </w:r>
      <w:r>
        <w:rPr>
          <w:rFonts w:hint="eastAsia" w:ascii="Arial" w:hAnsi="Arial" w:eastAsia="宋体" w:cs="Arial"/>
          <w:bCs/>
          <w:color w:val="000000"/>
          <w:kern w:val="0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beforeAutospacing="0"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  <w:kern w:val="0"/>
          <w:szCs w:val="21"/>
        </w:rPr>
      </w:pPr>
      <w:r>
        <w:rPr>
          <w:rFonts w:ascii="Arial" w:hAnsi="Arial" w:eastAsia="宋体" w:cs="Arial"/>
          <w:kern w:val="0"/>
          <w:szCs w:val="21"/>
        </w:rPr>
        <w:t>把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kern w:val="0"/>
          <w:szCs w:val="21"/>
        </w:rPr>
        <w:t>放置在平稳桌面上以防跌落摔坏</w:t>
      </w:r>
      <w:r>
        <w:rPr>
          <w:rFonts w:hint="eastAsia" w:ascii="Arial" w:hAnsi="Arial" w:eastAsia="宋体" w:cs="Arial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beforeLines="20"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确保</w:t>
      </w:r>
      <w:r>
        <w:rPr>
          <w:rFonts w:hint="eastAsia" w:ascii="Arial" w:hAnsi="Arial" w:eastAsia="宋体" w:cs="Arial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扩展器</w:t>
      </w:r>
      <w:r>
        <w:rPr>
          <w:rFonts w:ascii="Arial" w:hAnsi="Arial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连接的输入电源满足</w:t>
      </w:r>
      <w:r>
        <w:rPr>
          <w:rFonts w:hint="eastAsia" w:ascii="Arial" w:hAnsi="Arial" w:eastAsia="宋体" w:cs="Arial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扩展器的</w:t>
      </w:r>
      <w:r>
        <w:rPr>
          <w:rFonts w:ascii="Arial" w:hAnsi="Arial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电压范围</w:t>
      </w:r>
      <w:r>
        <w:rPr>
          <w:rFonts w:hint="eastAsia" w:ascii="Arial" w:hAnsi="Arial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beforeLines="20"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  <w:kern w:val="0"/>
          <w:szCs w:val="21"/>
        </w:rPr>
      </w:pPr>
      <w:r>
        <w:rPr>
          <w:rFonts w:ascii="Arial" w:hAnsi="Arial" w:eastAsia="宋体" w:cs="Arial"/>
          <w:kern w:val="0"/>
          <w:szCs w:val="21"/>
        </w:rPr>
        <w:t>为了保持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机器</w:t>
      </w:r>
      <w:r>
        <w:rPr>
          <w:rFonts w:ascii="Arial" w:hAnsi="Arial" w:eastAsia="宋体" w:cs="Arial"/>
          <w:kern w:val="0"/>
          <w:szCs w:val="21"/>
        </w:rPr>
        <w:t>远离电火花，请不要打开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机器</w:t>
      </w:r>
      <w:r>
        <w:rPr>
          <w:rFonts w:ascii="Arial" w:hAnsi="Arial" w:eastAsia="宋体" w:cs="Arial"/>
          <w:kern w:val="0"/>
          <w:szCs w:val="21"/>
        </w:rPr>
        <w:t>的外壳，即使在不通电的情况下</w:t>
      </w:r>
      <w:r>
        <w:rPr>
          <w:rFonts w:hint="eastAsia" w:ascii="Arial" w:hAnsi="Arial" w:eastAsia="宋体" w:cs="Arial"/>
          <w:kern w:val="0"/>
          <w:szCs w:val="21"/>
        </w:rPr>
        <w:t>；</w:t>
      </w:r>
      <w:r>
        <w:rPr>
          <w:rFonts w:ascii="Arial" w:hAnsi="Arial" w:eastAsia="宋体" w:cs="Arial"/>
          <w:kern w:val="0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beforeLines="20"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  <w:kern w:val="0"/>
          <w:szCs w:val="21"/>
        </w:rPr>
      </w:pPr>
      <w:r>
        <w:rPr>
          <w:rFonts w:ascii="Arial" w:hAnsi="Arial" w:eastAsia="宋体" w:cs="Arial"/>
          <w:kern w:val="0"/>
          <w:szCs w:val="21"/>
        </w:rPr>
        <w:t>确保有足够的通风空间给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kern w:val="0"/>
          <w:szCs w:val="21"/>
        </w:rPr>
        <w:t>散热</w:t>
      </w:r>
      <w:r>
        <w:rPr>
          <w:rFonts w:hint="eastAsia" w:ascii="Arial" w:hAnsi="Arial" w:eastAsia="宋体" w:cs="Arial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beforeLines="20" w:line="288" w:lineRule="auto"/>
        <w:ind w:right="0" w:rightChars="0"/>
        <w:jc w:val="both"/>
        <w:textAlignment w:val="auto"/>
        <w:outlineLvl w:val="9"/>
        <w:rPr>
          <w:rFonts w:ascii="Arial" w:hAnsi="Arial" w:eastAsia="宋体" w:cs="Arial"/>
          <w:kern w:val="0"/>
          <w:szCs w:val="21"/>
        </w:rPr>
      </w:pPr>
      <w:r>
        <w:rPr>
          <w:rFonts w:ascii="Arial" w:hAnsi="Arial" w:eastAsia="宋体" w:cs="Arial"/>
          <w:kern w:val="0"/>
          <w:szCs w:val="21"/>
        </w:rPr>
        <w:t>确保支撑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kern w:val="0"/>
          <w:szCs w:val="21"/>
        </w:rPr>
        <w:t>的台面能足够支撑</w:t>
      </w:r>
      <w:r>
        <w:rPr>
          <w:rFonts w:hint="eastAsia" w:ascii="Arial" w:hAnsi="Arial" w:eastAsia="宋体" w:cs="Arial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kern w:val="0"/>
          <w:szCs w:val="21"/>
        </w:rPr>
        <w:t>及其配件的重量。</w:t>
      </w:r>
    </w:p>
    <w:p>
      <w:pPr>
        <w:pStyle w:val="5"/>
        <w:spacing w:beforeLines="50" w:after="0" w:line="360" w:lineRule="auto"/>
        <w:rPr>
          <w:rFonts w:ascii="Arial" w:hAnsi="Arial" w:eastAsia="宋体" w:cs="Arial"/>
        </w:rPr>
      </w:pPr>
      <w:bookmarkStart w:id="28" w:name="_Toc329587992"/>
      <w:bookmarkStart w:id="29" w:name="_Toc329588233"/>
      <w:bookmarkStart w:id="30" w:name="_Toc329770571"/>
      <w:bookmarkStart w:id="31" w:name="_Toc11623"/>
      <w:bookmarkStart w:id="32" w:name="_Toc25923"/>
      <w:bookmarkStart w:id="33" w:name="_Toc27402"/>
      <w:r>
        <w:rPr>
          <w:rFonts w:hint="eastAsia" w:ascii="Arial" w:hAnsi="Arial" w:eastAsia="宋体" w:cs="Arial"/>
        </w:rPr>
        <w:t>3</w:t>
      </w:r>
      <w:r>
        <w:rPr>
          <w:rFonts w:ascii="Arial" w:hAnsi="Arial" w:eastAsia="宋体" w:cs="Arial"/>
        </w:rPr>
        <w:t xml:space="preserve">.1.1 </w:t>
      </w:r>
      <w:bookmarkEnd w:id="28"/>
      <w:bookmarkEnd w:id="29"/>
      <w:bookmarkEnd w:id="30"/>
      <w:bookmarkEnd w:id="31"/>
      <w:r>
        <w:rPr>
          <w:rFonts w:ascii="Arial" w:hAnsi="Arial" w:eastAsia="宋体" w:cs="Arial"/>
        </w:rPr>
        <w:t>桌面安装</w:t>
      </w:r>
      <w:bookmarkEnd w:id="32"/>
      <w:bookmarkEnd w:id="33"/>
      <w:r>
        <w:rPr>
          <w:rFonts w:ascii="Arial" w:hAnsi="Arial" w:eastAsia="宋体" w:cs="Arial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60" w:line="288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Arial" w:hAnsi="Arial" w:eastAsia="宋体" w:cs="Arial"/>
          <w:color w:val="000000"/>
          <w:kern w:val="0"/>
          <w:szCs w:val="21"/>
        </w:rPr>
      </w:pPr>
      <w:r>
        <w:rPr>
          <w:rFonts w:hint="eastAsia" w:ascii="Arial" w:hAnsi="Arial" w:eastAsia="宋体" w:cs="Arial"/>
          <w:color w:val="000000"/>
          <w:kern w:val="0"/>
          <w:szCs w:val="21"/>
        </w:rPr>
        <w:t>用户可以</w:t>
      </w:r>
      <w:r>
        <w:rPr>
          <w:rFonts w:ascii="Arial" w:hAnsi="Arial" w:eastAsia="宋体" w:cs="Arial"/>
          <w:color w:val="000000"/>
          <w:kern w:val="0"/>
          <w:szCs w:val="21"/>
        </w:rPr>
        <w:t>把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color w:val="000000"/>
          <w:kern w:val="0"/>
          <w:szCs w:val="21"/>
        </w:rPr>
        <w:t>安装在平稳桌面上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，将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color w:val="000000"/>
          <w:kern w:val="0"/>
          <w:szCs w:val="21"/>
        </w:rPr>
        <w:t>置于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桌面</w:t>
      </w:r>
      <w:r>
        <w:rPr>
          <w:rFonts w:ascii="Arial" w:hAnsi="Arial" w:eastAsia="宋体" w:cs="Arial"/>
          <w:color w:val="000000"/>
          <w:kern w:val="0"/>
          <w:szCs w:val="21"/>
        </w:rPr>
        <w:t>指定位置，保留足够的通风空间给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ascii="Arial" w:hAnsi="Arial" w:eastAsia="宋体" w:cs="Arial"/>
          <w:color w:val="000000"/>
          <w:kern w:val="0"/>
          <w:szCs w:val="21"/>
        </w:rPr>
        <w:t xml:space="preserve">散热。 </w:t>
      </w:r>
    </w:p>
    <w:p>
      <w:pPr>
        <w:pStyle w:val="5"/>
        <w:spacing w:beforeLines="50" w:after="0" w:line="360" w:lineRule="auto"/>
        <w:rPr>
          <w:rFonts w:ascii="Arial" w:hAnsi="Arial" w:eastAsia="宋体" w:cs="Arial"/>
        </w:rPr>
      </w:pPr>
      <w:bookmarkStart w:id="34" w:name="_Toc329770572"/>
      <w:bookmarkStart w:id="35" w:name="_Toc329587993"/>
      <w:bookmarkStart w:id="36" w:name="_Toc329588234"/>
      <w:bookmarkStart w:id="37" w:name="_Toc12018"/>
      <w:bookmarkStart w:id="38" w:name="_Toc8630"/>
      <w:bookmarkStart w:id="39" w:name="_Toc9912"/>
      <w:r>
        <w:rPr>
          <w:rFonts w:hint="eastAsia" w:ascii="Arial" w:hAnsi="Arial" w:eastAsia="宋体" w:cs="Arial"/>
        </w:rPr>
        <w:t>3</w:t>
      </w:r>
      <w:r>
        <w:rPr>
          <w:rFonts w:ascii="Arial" w:hAnsi="Arial" w:eastAsia="宋体" w:cs="Arial"/>
        </w:rPr>
        <w:t xml:space="preserve">.1.2 </w:t>
      </w:r>
      <w:bookmarkEnd w:id="34"/>
      <w:bookmarkEnd w:id="35"/>
      <w:bookmarkEnd w:id="36"/>
      <w:bookmarkEnd w:id="37"/>
      <w:r>
        <w:rPr>
          <w:rFonts w:hint="eastAsia" w:ascii="Arial" w:hAnsi="Arial" w:eastAsia="宋体" w:cs="Arial"/>
        </w:rPr>
        <w:t>挂壁式</w:t>
      </w:r>
      <w:r>
        <w:rPr>
          <w:rFonts w:ascii="Arial" w:hAnsi="Arial" w:eastAsia="宋体" w:cs="Arial"/>
        </w:rPr>
        <w:t>安装</w:t>
      </w:r>
      <w:bookmarkEnd w:id="38"/>
      <w:bookmarkEnd w:id="39"/>
      <w:r>
        <w:rPr>
          <w:rFonts w:ascii="Arial" w:hAnsi="Arial" w:eastAsia="宋体" w:cs="Arial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napToGrid/>
        <w:spacing w:line="288" w:lineRule="auto"/>
        <w:ind w:right="0" w:rightChars="0"/>
        <w:textAlignment w:val="auto"/>
        <w:outlineLvl w:val="9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color w:val="000000"/>
          <w:kern w:val="0"/>
          <w:szCs w:val="21"/>
        </w:rPr>
        <w:t>在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底部提供了两个卡槽，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可安装在水泥墙或木墙上。安装时请将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正面板朝上</w:t>
      </w:r>
      <w:r>
        <w:rPr>
          <w:rFonts w:ascii="Arial" w:hAnsi="Arial" w:eastAsia="宋体" w:cs="Arial"/>
          <w:color w:val="000000"/>
          <w:kern w:val="0"/>
          <w:szCs w:val="21"/>
        </w:rPr>
        <w:t>，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方便查看LED灯。</w:t>
      </w:r>
      <w:r>
        <w:rPr>
          <w:rFonts w:ascii="Arial" w:hAnsi="Arial" w:eastAsia="宋体" w:cs="Arial"/>
          <w:color w:val="000000"/>
          <w:kern w:val="0"/>
          <w:szCs w:val="21"/>
        </w:rPr>
        <w:t>请遵循以下步骤：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50" w:line="288" w:lineRule="auto"/>
        <w:ind w:right="0" w:rightChars="0"/>
        <w:textAlignment w:val="auto"/>
        <w:outlineLvl w:val="9"/>
        <w:rPr>
          <w:rFonts w:ascii="Arial" w:hAnsi="Arial" w:eastAsia="宋体" w:cs="Arial"/>
        </w:rPr>
      </w:pPr>
      <w:r>
        <w:rPr>
          <w:rFonts w:hint="eastAsia" w:ascii="Arial" w:hAnsi="Arial" w:eastAsia="宋体" w:cs="Arial"/>
          <w:color w:val="000000"/>
          <w:kern w:val="0"/>
          <w:szCs w:val="21"/>
        </w:rPr>
        <w:t>安装时，</w:t>
      </w:r>
      <w:r>
        <w:rPr>
          <w:rFonts w:ascii="Arial" w:hAnsi="Arial" w:eastAsia="宋体" w:cs="Arial"/>
          <w:color w:val="000000"/>
          <w:kern w:val="0"/>
          <w:szCs w:val="21"/>
        </w:rPr>
        <w:t>请将附带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的两个螺丝钻进墙壁指定的安装位置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50" w:line="288" w:lineRule="auto"/>
        <w:ind w:right="0" w:rightChars="0"/>
        <w:jc w:val="left"/>
        <w:textAlignment w:val="auto"/>
        <w:outlineLvl w:val="9"/>
        <w:rPr>
          <w:rFonts w:ascii="Arial" w:hAnsi="Arial" w:eastAsia="宋体" w:cs="Arial"/>
          <w:color w:val="000000"/>
          <w:kern w:val="0"/>
          <w:szCs w:val="21"/>
        </w:rPr>
      </w:pPr>
      <w:r>
        <w:rPr>
          <w:rFonts w:ascii="Arial" w:hAnsi="Arial" w:eastAsia="宋体" w:cs="Arial"/>
          <w:color w:val="000000"/>
          <w:kern w:val="0"/>
          <w:szCs w:val="21"/>
        </w:rPr>
        <w:t>然后，将</w:t>
      </w:r>
      <w:r>
        <w:rPr>
          <w:rFonts w:hint="eastAsia" w:ascii="Arial" w:hAnsi="Arial" w:eastAsia="宋体" w:cs="Arial"/>
          <w:color w:val="000000"/>
          <w:kern w:val="0"/>
          <w:szCs w:val="21"/>
          <w:lang w:eastAsia="zh-CN"/>
        </w:rPr>
        <w:t>扩展器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挂到</w:t>
      </w:r>
      <w:r>
        <w:rPr>
          <w:rFonts w:ascii="Arial" w:hAnsi="Arial" w:eastAsia="宋体" w:cs="Arial"/>
          <w:color w:val="000000"/>
          <w:kern w:val="0"/>
          <w:szCs w:val="21"/>
        </w:rPr>
        <w:t>到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两个螺丝帽</w:t>
      </w:r>
      <w:r>
        <w:rPr>
          <w:rFonts w:ascii="Arial" w:hAnsi="Arial" w:eastAsia="宋体" w:cs="Arial"/>
          <w:color w:val="000000"/>
          <w:kern w:val="0"/>
          <w:szCs w:val="21"/>
        </w:rPr>
        <w:t xml:space="preserve">上。 </w:t>
      </w:r>
    </w:p>
    <w:p>
      <w:pPr>
        <w:pStyle w:val="3"/>
        <w:adjustRightInd/>
        <w:spacing w:beforeLines="50" w:afterLines="30" w:line="360" w:lineRule="auto"/>
        <w:jc w:val="both"/>
        <w:rPr>
          <w:rFonts w:hint="eastAsia" w:ascii="Arial" w:hAnsi="Arial" w:eastAsia="宋体" w:cs="Arial"/>
          <w:lang w:eastAsia="zh-CN"/>
        </w:rPr>
      </w:pPr>
      <w:bookmarkStart w:id="40" w:name="_Toc329587995"/>
      <w:bookmarkStart w:id="41" w:name="_Toc329588236"/>
      <w:bookmarkStart w:id="42" w:name="_Toc329770574"/>
      <w:bookmarkStart w:id="43" w:name="_Toc23888"/>
      <w:bookmarkStart w:id="44" w:name="_Toc2559"/>
      <w:bookmarkStart w:id="45" w:name="_Toc7165"/>
      <w:r>
        <w:rPr>
          <w:rFonts w:hint="eastAsia" w:ascii="Arial" w:hAnsi="Arial" w:eastAsia="宋体" w:cs="Arial"/>
        </w:rPr>
        <w:t>3</w:t>
      </w:r>
      <w:r>
        <w:rPr>
          <w:rFonts w:ascii="Arial" w:hAnsi="Arial" w:eastAsia="宋体" w:cs="Arial"/>
        </w:rPr>
        <w:t>.2</w:t>
      </w:r>
      <w:bookmarkEnd w:id="40"/>
      <w:bookmarkEnd w:id="41"/>
      <w:bookmarkEnd w:id="42"/>
      <w:bookmarkEnd w:id="43"/>
      <w:r>
        <w:rPr>
          <w:rFonts w:hint="eastAsia" w:ascii="Arial" w:hAnsi="Arial" w:eastAsia="宋体" w:cs="Arial"/>
          <w:lang w:val="en-US" w:eastAsia="zh-CN"/>
        </w:rPr>
        <w:t xml:space="preserve"> </w:t>
      </w:r>
      <w:r>
        <w:rPr>
          <w:rFonts w:ascii="Arial" w:hAnsi="Arial" w:eastAsia="宋体" w:cs="Arial"/>
        </w:rPr>
        <w:t>连接</w:t>
      </w:r>
      <w:bookmarkEnd w:id="44"/>
      <w:r>
        <w:rPr>
          <w:rFonts w:hint="eastAsia" w:ascii="Arial" w:hAnsi="Arial" w:eastAsia="宋体" w:cs="Arial"/>
          <w:lang w:eastAsia="zh-CN"/>
        </w:rPr>
        <w:t>扩展器</w:t>
      </w:r>
      <w:bookmarkEnd w:id="45"/>
    </w:p>
    <w:p>
      <w:pPr>
        <w:pStyle w:val="4"/>
        <w:rPr>
          <w:rFonts w:ascii="Arial" w:hAnsi="Arial" w:eastAsia="宋体" w:cs="Arial"/>
          <w:sz w:val="21"/>
          <w:szCs w:val="21"/>
        </w:rPr>
      </w:pPr>
      <w:r>
        <w:rPr>
          <w:rFonts w:ascii="Arial" w:hAnsi="Arial" w:eastAsia="宋体" w:cs="Arial"/>
          <w:sz w:val="21"/>
          <w:szCs w:val="21"/>
        </w:rPr>
        <w:t>请将双绞线的一端连接到</w:t>
      </w:r>
      <w:r>
        <w:rPr>
          <w:rFonts w:hint="eastAsia" w:ascii="Arial" w:hAnsi="Arial" w:eastAsia="宋体" w:cs="Arial"/>
          <w:sz w:val="21"/>
          <w:szCs w:val="21"/>
        </w:rPr>
        <w:t>您</w:t>
      </w:r>
      <w:r>
        <w:rPr>
          <w:rFonts w:ascii="Arial" w:hAnsi="Arial" w:eastAsia="宋体" w:cs="Arial"/>
          <w:sz w:val="21"/>
          <w:szCs w:val="21"/>
        </w:rPr>
        <w:t>的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PSE供电设备上</w:t>
      </w:r>
      <w:r>
        <w:rPr>
          <w:rFonts w:hint="eastAsia" w:ascii="Arial" w:hAnsi="Arial" w:eastAsia="宋体" w:cs="Arial"/>
          <w:sz w:val="21"/>
          <w:szCs w:val="21"/>
        </w:rPr>
        <w:t>，</w:t>
      </w:r>
      <w:r>
        <w:rPr>
          <w:rFonts w:ascii="Arial" w:hAnsi="Arial" w:eastAsia="宋体" w:cs="Arial"/>
          <w:sz w:val="21"/>
          <w:szCs w:val="21"/>
        </w:rPr>
        <w:t>另一端将连接到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扩展器的</w:t>
      </w:r>
      <w:r>
        <w:rPr>
          <w:rFonts w:hint="eastAsia" w:ascii="Arial" w:hAnsi="Arial" w:eastAsia="宋体" w:cs="Arial"/>
          <w:sz w:val="21"/>
          <w:szCs w:val="21"/>
        </w:rPr>
        <w:t>的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IN</w:t>
      </w:r>
      <w:r>
        <w:rPr>
          <w:rFonts w:ascii="Arial" w:hAnsi="Arial" w:eastAsia="宋体" w:cs="Arial"/>
          <w:sz w:val="21"/>
          <w:szCs w:val="21"/>
        </w:rPr>
        <w:t>口上</w:t>
      </w:r>
      <w:r>
        <w:rPr>
          <w:rFonts w:hint="eastAsia" w:ascii="Arial" w:hAnsi="Arial" w:eastAsia="宋体" w:cs="Arial"/>
          <w:sz w:val="21"/>
          <w:szCs w:val="21"/>
        </w:rPr>
        <w:t>，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hint="eastAsia" w:ascii="Arial" w:hAnsi="Arial" w:cs="Arial"/>
          <w:sz w:val="21"/>
          <w:szCs w:val="21"/>
          <w:lang w:eastAsia="zh-CN"/>
        </w:rPr>
        <w:t>与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上端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PSE供电设备</w:t>
      </w:r>
      <w:r>
        <w:rPr>
          <w:rFonts w:ascii="Arial" w:hAnsi="Arial" w:eastAsia="宋体" w:cs="Arial"/>
          <w:sz w:val="21"/>
          <w:szCs w:val="21"/>
        </w:rPr>
        <w:t>之间的</w:t>
      </w:r>
      <w:r>
        <w:rPr>
          <w:rFonts w:hint="eastAsia" w:ascii="Arial" w:hAnsi="Arial" w:eastAsia="宋体" w:cs="Arial"/>
          <w:sz w:val="21"/>
          <w:szCs w:val="21"/>
        </w:rPr>
        <w:t>最大</w:t>
      </w:r>
      <w:r>
        <w:rPr>
          <w:rFonts w:ascii="Arial" w:hAnsi="Arial" w:eastAsia="宋体" w:cs="Arial"/>
          <w:sz w:val="21"/>
          <w:szCs w:val="21"/>
        </w:rPr>
        <w:t>距离约为100米。一旦连接成功</w:t>
      </w:r>
      <w:r>
        <w:rPr>
          <w:rFonts w:hint="eastAsia" w:ascii="Arial" w:hAnsi="Arial" w:eastAsia="宋体" w:cs="Arial"/>
          <w:sz w:val="21"/>
          <w:szCs w:val="21"/>
        </w:rPr>
        <w:t>，</w:t>
      </w:r>
      <w:r>
        <w:rPr>
          <w:rFonts w:ascii="Arial" w:hAnsi="Arial" w:eastAsia="宋体" w:cs="Arial"/>
          <w:sz w:val="21"/>
          <w:szCs w:val="21"/>
        </w:rPr>
        <w:t>设备正常上电，则相对应的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ascii="Arial" w:hAnsi="Arial" w:eastAsia="宋体" w:cs="Arial"/>
          <w:sz w:val="21"/>
          <w:szCs w:val="21"/>
        </w:rPr>
        <w:t>端口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PoE</w:t>
      </w:r>
      <w:r>
        <w:rPr>
          <w:rFonts w:ascii="Arial" w:hAnsi="Arial" w:eastAsia="宋体" w:cs="Arial"/>
          <w:sz w:val="21"/>
          <w:szCs w:val="21"/>
        </w:rPr>
        <w:t>状态指示器灯工作。</w:t>
      </w:r>
    </w:p>
    <w:p>
      <w:pPr>
        <w:pStyle w:val="3"/>
        <w:adjustRightInd/>
        <w:spacing w:beforeLines="50" w:afterLines="30" w:line="360" w:lineRule="auto"/>
        <w:jc w:val="both"/>
        <w:rPr>
          <w:rFonts w:hint="eastAsia" w:ascii="Arial" w:hAnsi="Arial" w:eastAsia="宋体" w:cs="Arial"/>
          <w:lang w:eastAsia="zh-CN"/>
        </w:rPr>
      </w:pPr>
      <w:bookmarkStart w:id="46" w:name="_Toc328467266"/>
      <w:bookmarkStart w:id="47" w:name="_Toc329588237"/>
      <w:bookmarkStart w:id="48" w:name="_Toc328467334"/>
      <w:bookmarkStart w:id="49" w:name="_Toc329770575"/>
      <w:bookmarkStart w:id="50" w:name="_Toc329587996"/>
      <w:bookmarkStart w:id="51" w:name="_Toc2044"/>
      <w:bookmarkStart w:id="52" w:name="_Toc24089"/>
      <w:bookmarkStart w:id="53" w:name="_Toc2802"/>
      <w:r>
        <w:rPr>
          <w:rFonts w:hint="eastAsia" w:ascii="Arial" w:hAnsi="Arial" w:eastAsia="宋体" w:cs="Arial"/>
        </w:rPr>
        <w:t>3</w:t>
      </w:r>
      <w:r>
        <w:rPr>
          <w:rFonts w:ascii="Arial" w:hAnsi="Arial" w:eastAsia="宋体" w:cs="Arial"/>
        </w:rPr>
        <w:t xml:space="preserve">.3 </w:t>
      </w:r>
      <w:bookmarkEnd w:id="46"/>
      <w:bookmarkEnd w:id="47"/>
      <w:bookmarkEnd w:id="48"/>
      <w:bookmarkEnd w:id="49"/>
      <w:bookmarkEnd w:id="50"/>
      <w:bookmarkEnd w:id="51"/>
      <w:r>
        <w:rPr>
          <w:rFonts w:ascii="Arial" w:hAnsi="Arial" w:eastAsia="宋体" w:cs="Arial"/>
        </w:rPr>
        <w:t>连接负载到</w:t>
      </w:r>
      <w:bookmarkEnd w:id="52"/>
      <w:r>
        <w:rPr>
          <w:rFonts w:hint="eastAsia" w:ascii="Arial" w:hAnsi="Arial" w:eastAsia="宋体" w:cs="Arial"/>
          <w:lang w:eastAsia="zh-CN"/>
        </w:rPr>
        <w:t>扩展器</w:t>
      </w:r>
      <w:bookmarkEnd w:id="53"/>
    </w:p>
    <w:p>
      <w:pPr>
        <w:pStyle w:val="4"/>
        <w:rPr>
          <w:rFonts w:ascii="Arial" w:hAnsi="Arial" w:eastAsia="宋体" w:cs="Arial"/>
          <w:sz w:val="21"/>
          <w:szCs w:val="21"/>
        </w:rPr>
      </w:pP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ascii="Arial" w:hAnsi="Arial" w:eastAsia="宋体" w:cs="Arial"/>
          <w:sz w:val="21"/>
          <w:szCs w:val="21"/>
        </w:rPr>
        <w:t>的端口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OUT1~OUT2</w:t>
      </w:r>
      <w:r>
        <w:rPr>
          <w:rFonts w:ascii="Arial" w:hAnsi="Arial" w:eastAsia="宋体" w:cs="Arial"/>
          <w:sz w:val="21"/>
          <w:szCs w:val="21"/>
        </w:rPr>
        <w:t>支持PoE供电功能，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PoE</w:t>
      </w:r>
      <w:r>
        <w:rPr>
          <w:rFonts w:ascii="Arial" w:hAnsi="Arial" w:eastAsia="宋体" w:cs="Arial"/>
          <w:sz w:val="21"/>
          <w:szCs w:val="21"/>
        </w:rPr>
        <w:t>最大输出功率是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27</w:t>
      </w:r>
      <w:r>
        <w:rPr>
          <w:rFonts w:ascii="Arial" w:hAnsi="Arial" w:eastAsia="宋体" w:cs="Arial"/>
          <w:sz w:val="21"/>
          <w:szCs w:val="21"/>
        </w:rPr>
        <w:t>W。您仅需</w:t>
      </w:r>
      <w:r>
        <w:rPr>
          <w:rFonts w:hint="eastAsia" w:ascii="Arial" w:hAnsi="Arial" w:eastAsia="宋体" w:cs="Arial"/>
          <w:sz w:val="21"/>
          <w:szCs w:val="21"/>
        </w:rPr>
        <w:t>把支持PoE供电的负载（例如网络电话，网络摄像头，无线终端等）</w:t>
      </w:r>
      <w:r>
        <w:rPr>
          <w:rFonts w:ascii="Arial" w:hAnsi="Arial" w:eastAsia="宋体" w:cs="Arial"/>
          <w:sz w:val="21"/>
          <w:szCs w:val="21"/>
        </w:rPr>
        <w:t>通过网线连接到</w:t>
      </w:r>
      <w:r>
        <w:rPr>
          <w:rFonts w:hint="eastAsia" w:ascii="Arial" w:hAnsi="Arial" w:eastAsia="宋体" w:cs="Arial"/>
          <w:sz w:val="21"/>
          <w:szCs w:val="21"/>
        </w:rPr>
        <w:t>该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ascii="Arial" w:hAnsi="Arial" w:eastAsia="宋体" w:cs="Arial"/>
          <w:sz w:val="21"/>
          <w:szCs w:val="21"/>
        </w:rPr>
        <w:t>上，</w:t>
      </w:r>
      <w:r>
        <w:rPr>
          <w:rFonts w:hint="eastAsia" w:ascii="Arial" w:hAnsi="Arial" w:eastAsia="宋体" w:cs="Arial"/>
          <w:sz w:val="21"/>
          <w:szCs w:val="21"/>
          <w:lang w:eastAsia="zh-CN"/>
        </w:rPr>
        <w:t>扩展器</w:t>
      </w:r>
      <w:r>
        <w:rPr>
          <w:rFonts w:ascii="Arial" w:hAnsi="Arial" w:eastAsia="宋体" w:cs="Arial"/>
          <w:sz w:val="21"/>
          <w:szCs w:val="21"/>
        </w:rPr>
        <w:t>就能给</w:t>
      </w:r>
      <w:r>
        <w:rPr>
          <w:rFonts w:hint="eastAsia" w:ascii="Arial" w:hAnsi="Arial" w:eastAsia="宋体" w:cs="Arial"/>
          <w:sz w:val="21"/>
          <w:szCs w:val="21"/>
        </w:rPr>
        <w:t>此</w:t>
      </w:r>
      <w:r>
        <w:rPr>
          <w:rFonts w:ascii="Arial" w:hAnsi="Arial" w:eastAsia="宋体" w:cs="Arial"/>
          <w:sz w:val="21"/>
          <w:szCs w:val="21"/>
        </w:rPr>
        <w:t>负载提供电源。</w:t>
      </w:r>
    </w:p>
    <w:p>
      <w:pPr>
        <w:pStyle w:val="4"/>
        <w:rPr>
          <w:rFonts w:ascii="Arial" w:hAnsi="Arial" w:eastAsia="宋体" w:cs="Arial"/>
          <w:sz w:val="21"/>
          <w:szCs w:val="21"/>
        </w:rPr>
      </w:pPr>
      <w:r>
        <w:rPr>
          <w:rFonts w:ascii="Arial" w:hAnsi="Arial" w:eastAsia="宋体" w:cs="Arial"/>
          <w:sz w:val="21"/>
          <w:szCs w:val="21"/>
        </w:rPr>
        <w:br w:type="page"/>
      </w:r>
    </w:p>
    <w:p>
      <w:pPr>
        <w:pStyle w:val="2"/>
        <w:keepNext w:val="0"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ascii="Arial" w:hAnsi="Arial" w:eastAsia="宋体" w:cs="Arial"/>
          <w:sz w:val="36"/>
          <w:szCs w:val="36"/>
          <w:u w:val="single"/>
        </w:rPr>
      </w:pPr>
      <w:bookmarkStart w:id="54" w:name="_Toc10616"/>
      <w:bookmarkStart w:id="55" w:name="_Toc15028"/>
      <w:r>
        <w:rPr>
          <w:rFonts w:hint="eastAsia" w:ascii="Arial" w:hAnsi="Arial" w:eastAsia="宋体" w:cs="Arial"/>
          <w:sz w:val="36"/>
          <w:szCs w:val="36"/>
          <w:u w:val="single"/>
        </w:rPr>
        <w:t>附录:</w:t>
      </w:r>
      <w:bookmarkEnd w:id="54"/>
      <w:r>
        <w:rPr>
          <w:rFonts w:hint="eastAsia" w:ascii="Arial" w:hAnsi="Arial" w:eastAsia="宋体" w:cs="Arial"/>
          <w:sz w:val="36"/>
          <w:szCs w:val="36"/>
          <w:u w:val="single"/>
          <w:lang w:eastAsia="zh-CN"/>
        </w:rPr>
        <w:t>技术规格</w:t>
      </w:r>
      <w:bookmarkEnd w:id="55"/>
      <w:r>
        <w:rPr>
          <w:rFonts w:hint="eastAsia" w:ascii="Arial" w:hAnsi="Arial" w:eastAsia="宋体" w:cs="Arial"/>
          <w:sz w:val="36"/>
          <w:szCs w:val="36"/>
          <w:u w:val="single"/>
          <w:lang w:val="en-US" w:eastAsia="zh-CN"/>
        </w:rPr>
        <w:t xml:space="preserve">                                  </w:t>
      </w:r>
    </w:p>
    <w:tbl>
      <w:tblPr>
        <w:tblStyle w:val="19"/>
        <w:tblW w:w="8259" w:type="dxa"/>
        <w:jc w:val="center"/>
        <w:tblInd w:w="7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1373"/>
        <w:gridCol w:w="551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259" w:type="dxa"/>
            <w:gridSpan w:val="3"/>
            <w:shd w:val="clear" w:color="auto" w:fill="808080"/>
            <w:vAlign w:val="center"/>
          </w:tcPr>
          <w:p>
            <w:pPr>
              <w:pStyle w:val="17"/>
              <w:spacing w:before="0" w:beforeAutospacing="0" w:line="360" w:lineRule="auto"/>
              <w:rPr>
                <w:rFonts w:ascii="Arial" w:hAnsi="Arial" w:eastAsia="宋体" w:cs="Arial"/>
                <w:sz w:val="21"/>
                <w:szCs w:val="21"/>
              </w:rPr>
            </w:pPr>
            <w:bookmarkStart w:id="56" w:name="OLE_LINK19"/>
            <w:bookmarkStart w:id="57" w:name="OLE_LINK21"/>
            <w:bookmarkStart w:id="58" w:name="OLE_LINK20"/>
            <w:r>
              <w:rPr>
                <w:rFonts w:ascii="Arial" w:hAnsi="Arial" w:eastAsia="宋体" w:cs="Arial"/>
                <w:b/>
                <w:bCs/>
              </w:rPr>
              <w:t>硬件特性</w:t>
            </w:r>
          </w:p>
        </w:tc>
      </w:tr>
      <w:bookmarkEnd w:id="56"/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支持标准和协议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IEEE802.3i、IEEE802.3u、IEEE802.3ab、IEEE802.3at、IEEE802.3af、IEEE802.3x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网络电缆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10BASE-T：非屏蔽3类、4类、5类双绞线（最大100m）</w:t>
            </w:r>
          </w:p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100BASE-TX/1000BASE-T：非屏蔽5类、超5类及以上双绞线（最大100m）</w:t>
            </w:r>
          </w:p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1000BASE-X：非屏蔽5e类、6类双绞线（最大100m）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端口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3个10/100/1000Mbps BASE-T（MDI/MDIX自适应端口）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包转发率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4.464Mpps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包缓存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2Mbits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巨型帧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9216 Bytes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PoE接口（RJ-45）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3个符合IEEE802.3at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供电引脚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1/2（+），3/6（-）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PoE输出功率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最大：27W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372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指示灯</w:t>
            </w:r>
          </w:p>
        </w:tc>
        <w:tc>
          <w:tcPr>
            <w:tcW w:w="1373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每端口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Link/Activity（绿色），PoE（黄色）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372" w:type="dxa"/>
            <w:vMerge w:val="restart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性能</w:t>
            </w:r>
          </w:p>
        </w:tc>
        <w:tc>
          <w:tcPr>
            <w:tcW w:w="1373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存储转发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支持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372" w:type="dxa"/>
            <w:vMerge w:val="continue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73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背板带宽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6</w:t>
            </w: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G</w:t>
            </w: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bps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372" w:type="dxa"/>
            <w:vMerge w:val="continue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73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MAC地址</w:t>
            </w: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表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2K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外形尺寸（L×W×H）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140*77*28 mm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电源</w:t>
            </w:r>
          </w:p>
        </w:tc>
        <w:tc>
          <w:tcPr>
            <w:tcW w:w="5514" w:type="dxa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PoE供电（52~55V DC）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2745" w:type="dxa"/>
            <w:gridSpan w:val="2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功耗</w:t>
            </w:r>
          </w:p>
        </w:tc>
        <w:tc>
          <w:tcPr>
            <w:tcW w:w="5514" w:type="dxa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最大（PoE满载）：30W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环境</w:t>
            </w:r>
          </w:p>
        </w:tc>
        <w:tc>
          <w:tcPr>
            <w:tcW w:w="551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工作温度：0℃~45℃</w:t>
            </w:r>
          </w:p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存储温度：-40℃~70℃</w:t>
            </w:r>
          </w:p>
          <w:p>
            <w:pPr>
              <w:spacing w:line="360" w:lineRule="auto"/>
              <w:jc w:val="left"/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工作湿度：10%~90% 无凝结</w:t>
            </w:r>
          </w:p>
          <w:p>
            <w:pPr>
              <w:spacing w:line="360" w:lineRule="auto"/>
              <w:jc w:val="left"/>
              <w:rPr>
                <w:rFonts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0"/>
                <w:sz w:val="21"/>
                <w:szCs w:val="21"/>
                <w:lang w:val="en-US" w:eastAsia="zh-CN" w:bidi="ar-SA"/>
              </w:rPr>
              <w:t>存储湿度：5%~90% 无凝结</w:t>
            </w:r>
          </w:p>
        </w:tc>
      </w:tr>
      <w:bookmarkEnd w:id="57"/>
      <w:bookmarkEnd w:id="58"/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宋体" w:cs="Arial"/>
          <w:b/>
          <w:bCs/>
          <w:kern w:val="44"/>
          <w:sz w:val="36"/>
          <w:szCs w:val="36"/>
          <w:u w:val="single"/>
          <w:lang w:val="en-US" w:eastAsia="zh-CN"/>
        </w:rPr>
      </w:pP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rPr>
        <w:rFonts w:ascii="Arial" w:hAnsi="Arial" w:cs="Arial"/>
      </w:rPr>
    </w:pPr>
    <w:r>
      <w:rPr>
        <w:rFonts w:hint="eastAsia"/>
        <w:u w:val="single"/>
        <w:lang w:val="en-US" w:eastAsia="zh-CN"/>
      </w:rPr>
      <w:t xml:space="preserve">                                                                        </w:t>
    </w:r>
    <w:r>
      <w:rPr>
        <w:rFonts w:hint="eastAsia"/>
        <w:u w:val="single"/>
        <w:lang w:eastAsia="zh-CN"/>
      </w:rPr>
      <w:t>千兆</w:t>
    </w:r>
    <w:r>
      <w:rPr>
        <w:rFonts w:hint="eastAsia"/>
        <w:u w:val="single"/>
        <w:lang w:val="en-US" w:eastAsia="zh-CN"/>
      </w:rPr>
      <w:t>PoE以太网扩展器</w:t>
    </w:r>
    <w:r>
      <w:rPr>
        <w:rFonts w:hint="eastAsia"/>
      </w:rPr>
      <w:t xml:space="preserve">                                                                      </w:t>
    </w:r>
    <w:r>
      <w:rPr>
        <w:rFonts w:ascii="Arial" w:hAnsi="Arial" w:cs="Arial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rPr>
        <w:rFonts w:ascii="Arial" w:hAnsi="Arial" w:cs="Arial"/>
      </w:rPr>
    </w:pPr>
    <w:r>
      <w:rPr>
        <w:rFonts w:hint="eastAsia"/>
        <w:u w:val="single"/>
        <w:lang w:val="en-US" w:eastAsia="zh-CN"/>
      </w:rPr>
      <w:t xml:space="preserve">                                                                        </w:t>
    </w:r>
    <w:r>
      <w:rPr>
        <w:rFonts w:hint="eastAsia"/>
        <w:u w:val="single"/>
        <w:lang w:eastAsia="zh-CN"/>
      </w:rPr>
      <w:t>千兆</w:t>
    </w:r>
    <w:r>
      <w:rPr>
        <w:rFonts w:hint="eastAsia"/>
        <w:u w:val="single"/>
        <w:lang w:val="en-US" w:eastAsia="zh-CN"/>
      </w:rPr>
      <w:t>PoE以太网扩展器</w:t>
    </w:r>
    <w:r>
      <w:rPr>
        <w:rFonts w:hint="eastAsia"/>
      </w:rPr>
      <w:t xml:space="preserve">                                                                      </w:t>
    </w:r>
    <w:r>
      <w:rPr>
        <w:rFonts w:ascii="Arial" w:hAnsi="Arial" w:cs="Arial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000000C"/>
    <w:multiLevelType w:val="singleLevel"/>
    <w:tmpl w:val="0000000C"/>
    <w:lvl w:ilvl="0" w:tentative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566EC76"/>
    <w:multiLevelType w:val="singleLevel"/>
    <w:tmpl w:val="5566EC76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5786F891"/>
    <w:multiLevelType w:val="singleLevel"/>
    <w:tmpl w:val="5786F89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54D48"/>
    <w:rsid w:val="00647203"/>
    <w:rsid w:val="00B1634B"/>
    <w:rsid w:val="00F4214E"/>
    <w:rsid w:val="01063AC7"/>
    <w:rsid w:val="01242414"/>
    <w:rsid w:val="016F558E"/>
    <w:rsid w:val="01F67063"/>
    <w:rsid w:val="02676058"/>
    <w:rsid w:val="0278319B"/>
    <w:rsid w:val="029E78D1"/>
    <w:rsid w:val="02AB2253"/>
    <w:rsid w:val="02EE227A"/>
    <w:rsid w:val="035302CF"/>
    <w:rsid w:val="04150DEE"/>
    <w:rsid w:val="043D5CFE"/>
    <w:rsid w:val="04DC0307"/>
    <w:rsid w:val="05335B18"/>
    <w:rsid w:val="0539682B"/>
    <w:rsid w:val="056A3202"/>
    <w:rsid w:val="06161712"/>
    <w:rsid w:val="070F0052"/>
    <w:rsid w:val="071F6A73"/>
    <w:rsid w:val="07844168"/>
    <w:rsid w:val="07985338"/>
    <w:rsid w:val="0833339A"/>
    <w:rsid w:val="08C52AFF"/>
    <w:rsid w:val="08DC19DE"/>
    <w:rsid w:val="092905F6"/>
    <w:rsid w:val="0938514F"/>
    <w:rsid w:val="09481240"/>
    <w:rsid w:val="094D0C88"/>
    <w:rsid w:val="09AF3728"/>
    <w:rsid w:val="09F632E5"/>
    <w:rsid w:val="0AC67D3A"/>
    <w:rsid w:val="0B5D2BD4"/>
    <w:rsid w:val="0C0A65A7"/>
    <w:rsid w:val="0D3056FC"/>
    <w:rsid w:val="0D313385"/>
    <w:rsid w:val="0D6032F8"/>
    <w:rsid w:val="0D9C624C"/>
    <w:rsid w:val="0E1B73CA"/>
    <w:rsid w:val="0E6E5170"/>
    <w:rsid w:val="0ECE3955"/>
    <w:rsid w:val="10B13FE1"/>
    <w:rsid w:val="12384D47"/>
    <w:rsid w:val="12D079D2"/>
    <w:rsid w:val="13E25C57"/>
    <w:rsid w:val="15850886"/>
    <w:rsid w:val="165E3881"/>
    <w:rsid w:val="168139F3"/>
    <w:rsid w:val="1904018C"/>
    <w:rsid w:val="19803E10"/>
    <w:rsid w:val="19D936A4"/>
    <w:rsid w:val="1A0244FA"/>
    <w:rsid w:val="1A2A0950"/>
    <w:rsid w:val="1A452338"/>
    <w:rsid w:val="1A833FF7"/>
    <w:rsid w:val="1AD86E6B"/>
    <w:rsid w:val="1C1B66A5"/>
    <w:rsid w:val="1CB27472"/>
    <w:rsid w:val="1E0D651B"/>
    <w:rsid w:val="1E2C6229"/>
    <w:rsid w:val="1E366CBE"/>
    <w:rsid w:val="1E5546FC"/>
    <w:rsid w:val="1E633942"/>
    <w:rsid w:val="1E986286"/>
    <w:rsid w:val="1F670A1B"/>
    <w:rsid w:val="20577A3D"/>
    <w:rsid w:val="20A6647A"/>
    <w:rsid w:val="215D2BA1"/>
    <w:rsid w:val="21C90795"/>
    <w:rsid w:val="21CD555A"/>
    <w:rsid w:val="21CE4352"/>
    <w:rsid w:val="230729CB"/>
    <w:rsid w:val="234F2079"/>
    <w:rsid w:val="238F2195"/>
    <w:rsid w:val="243A7A5B"/>
    <w:rsid w:val="24B61350"/>
    <w:rsid w:val="258A210C"/>
    <w:rsid w:val="26D64814"/>
    <w:rsid w:val="26EF3E76"/>
    <w:rsid w:val="29B46D63"/>
    <w:rsid w:val="2A47246F"/>
    <w:rsid w:val="2A891B63"/>
    <w:rsid w:val="2A980F5C"/>
    <w:rsid w:val="2AAF6C50"/>
    <w:rsid w:val="2AFA4613"/>
    <w:rsid w:val="2AFB0FD5"/>
    <w:rsid w:val="2CA154F0"/>
    <w:rsid w:val="2CB12205"/>
    <w:rsid w:val="2E500509"/>
    <w:rsid w:val="2E5A4498"/>
    <w:rsid w:val="2E986CA7"/>
    <w:rsid w:val="2ED439E3"/>
    <w:rsid w:val="2EE943FA"/>
    <w:rsid w:val="2EEC4AA5"/>
    <w:rsid w:val="2F0E1A30"/>
    <w:rsid w:val="30062FA2"/>
    <w:rsid w:val="30A82E6F"/>
    <w:rsid w:val="3120476E"/>
    <w:rsid w:val="318652B0"/>
    <w:rsid w:val="31EA2148"/>
    <w:rsid w:val="32AF3995"/>
    <w:rsid w:val="336D0F93"/>
    <w:rsid w:val="33763846"/>
    <w:rsid w:val="33CD4C40"/>
    <w:rsid w:val="33FB47FD"/>
    <w:rsid w:val="359A1E0D"/>
    <w:rsid w:val="35F81A2E"/>
    <w:rsid w:val="360979AA"/>
    <w:rsid w:val="36C03DEA"/>
    <w:rsid w:val="36F83B15"/>
    <w:rsid w:val="37633F04"/>
    <w:rsid w:val="377A191C"/>
    <w:rsid w:val="38103C5C"/>
    <w:rsid w:val="38EF33A7"/>
    <w:rsid w:val="38FC7C61"/>
    <w:rsid w:val="39BA6B07"/>
    <w:rsid w:val="39F053C5"/>
    <w:rsid w:val="3B302A07"/>
    <w:rsid w:val="3B543BDD"/>
    <w:rsid w:val="3E5C65F9"/>
    <w:rsid w:val="3E70141F"/>
    <w:rsid w:val="3EA37DED"/>
    <w:rsid w:val="3F6824DF"/>
    <w:rsid w:val="41396C0F"/>
    <w:rsid w:val="418C7DD5"/>
    <w:rsid w:val="41B6411C"/>
    <w:rsid w:val="420D2AD9"/>
    <w:rsid w:val="42250D34"/>
    <w:rsid w:val="422B1A49"/>
    <w:rsid w:val="42354193"/>
    <w:rsid w:val="423C5B8A"/>
    <w:rsid w:val="42EE4E27"/>
    <w:rsid w:val="434D7030"/>
    <w:rsid w:val="4374564F"/>
    <w:rsid w:val="43885750"/>
    <w:rsid w:val="43CC1AF3"/>
    <w:rsid w:val="445F6155"/>
    <w:rsid w:val="447E531D"/>
    <w:rsid w:val="45906676"/>
    <w:rsid w:val="46B72EF6"/>
    <w:rsid w:val="486133B9"/>
    <w:rsid w:val="48971C6D"/>
    <w:rsid w:val="49C013B7"/>
    <w:rsid w:val="4A5714C9"/>
    <w:rsid w:val="4A7A50DE"/>
    <w:rsid w:val="4B272BA0"/>
    <w:rsid w:val="4B8D7C5A"/>
    <w:rsid w:val="4C19455B"/>
    <w:rsid w:val="4C233DA5"/>
    <w:rsid w:val="4C8008B3"/>
    <w:rsid w:val="4D6A0092"/>
    <w:rsid w:val="4D8C3F4B"/>
    <w:rsid w:val="4E355320"/>
    <w:rsid w:val="4E6E1C08"/>
    <w:rsid w:val="4E793EE9"/>
    <w:rsid w:val="4EBC0448"/>
    <w:rsid w:val="4F252606"/>
    <w:rsid w:val="4F745895"/>
    <w:rsid w:val="4FF64ECA"/>
    <w:rsid w:val="50246ACF"/>
    <w:rsid w:val="50326C26"/>
    <w:rsid w:val="5063471C"/>
    <w:rsid w:val="50A62783"/>
    <w:rsid w:val="50F34881"/>
    <w:rsid w:val="51316702"/>
    <w:rsid w:val="51A87E0E"/>
    <w:rsid w:val="51CB471B"/>
    <w:rsid w:val="52467D99"/>
    <w:rsid w:val="526A130B"/>
    <w:rsid w:val="527330CA"/>
    <w:rsid w:val="52BD6360"/>
    <w:rsid w:val="534A3603"/>
    <w:rsid w:val="53730DD3"/>
    <w:rsid w:val="548B7DB5"/>
    <w:rsid w:val="549B2E34"/>
    <w:rsid w:val="54FA610E"/>
    <w:rsid w:val="564F20A0"/>
    <w:rsid w:val="5673006D"/>
    <w:rsid w:val="56EA2F0C"/>
    <w:rsid w:val="57D95E6D"/>
    <w:rsid w:val="581364CC"/>
    <w:rsid w:val="58140AAF"/>
    <w:rsid w:val="59F81CDA"/>
    <w:rsid w:val="5A7A2420"/>
    <w:rsid w:val="5ACA1C0C"/>
    <w:rsid w:val="5B634ACE"/>
    <w:rsid w:val="5B752939"/>
    <w:rsid w:val="5BF40614"/>
    <w:rsid w:val="5DC51FCD"/>
    <w:rsid w:val="5DE905C3"/>
    <w:rsid w:val="5F120E3D"/>
    <w:rsid w:val="5FA4148E"/>
    <w:rsid w:val="5FE26229"/>
    <w:rsid w:val="60414016"/>
    <w:rsid w:val="607E3AA4"/>
    <w:rsid w:val="60BC46FD"/>
    <w:rsid w:val="60CE2FD3"/>
    <w:rsid w:val="60E43FCB"/>
    <w:rsid w:val="60E96831"/>
    <w:rsid w:val="61337D4D"/>
    <w:rsid w:val="61CF5DD8"/>
    <w:rsid w:val="61D85B3B"/>
    <w:rsid w:val="62424B14"/>
    <w:rsid w:val="6387070B"/>
    <w:rsid w:val="63B01B12"/>
    <w:rsid w:val="643661C2"/>
    <w:rsid w:val="65DE35F6"/>
    <w:rsid w:val="672957DD"/>
    <w:rsid w:val="6856251D"/>
    <w:rsid w:val="68954D48"/>
    <w:rsid w:val="68A127A8"/>
    <w:rsid w:val="68AA19F5"/>
    <w:rsid w:val="68AC4808"/>
    <w:rsid w:val="694F6A62"/>
    <w:rsid w:val="69DC5647"/>
    <w:rsid w:val="6A715650"/>
    <w:rsid w:val="6A92367D"/>
    <w:rsid w:val="6AB60EBA"/>
    <w:rsid w:val="6AB77986"/>
    <w:rsid w:val="6AE8146A"/>
    <w:rsid w:val="6B0B4DDC"/>
    <w:rsid w:val="6B187C0F"/>
    <w:rsid w:val="6B742153"/>
    <w:rsid w:val="6BD45C10"/>
    <w:rsid w:val="6CA11928"/>
    <w:rsid w:val="6CEB03E8"/>
    <w:rsid w:val="6D2D1E25"/>
    <w:rsid w:val="6D4E78B6"/>
    <w:rsid w:val="6D730458"/>
    <w:rsid w:val="6DAB0273"/>
    <w:rsid w:val="6DBC4C43"/>
    <w:rsid w:val="6DF6482B"/>
    <w:rsid w:val="6E1C4298"/>
    <w:rsid w:val="701C6359"/>
    <w:rsid w:val="70D55AF5"/>
    <w:rsid w:val="71EC0255"/>
    <w:rsid w:val="7268629F"/>
    <w:rsid w:val="730A21F5"/>
    <w:rsid w:val="73390849"/>
    <w:rsid w:val="73A3105A"/>
    <w:rsid w:val="74AB5663"/>
    <w:rsid w:val="755A7FF7"/>
    <w:rsid w:val="76A31B99"/>
    <w:rsid w:val="778F75E7"/>
    <w:rsid w:val="78095DCB"/>
    <w:rsid w:val="78EF06AF"/>
    <w:rsid w:val="79897821"/>
    <w:rsid w:val="79C54D81"/>
    <w:rsid w:val="7B2E7B01"/>
    <w:rsid w:val="7B9502F8"/>
    <w:rsid w:val="7B9B5376"/>
    <w:rsid w:val="7BF925D3"/>
    <w:rsid w:val="7CEA1947"/>
    <w:rsid w:val="7D174D6D"/>
    <w:rsid w:val="7DFA3CC2"/>
    <w:rsid w:val="7ED178A5"/>
    <w:rsid w:val="7EF939F5"/>
    <w:rsid w:val="7F2529C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Arial" w:hAnsi="Arial"/>
      <w:b/>
      <w:bCs/>
      <w:sz w:val="24"/>
      <w:szCs w:val="32"/>
    </w:rPr>
  </w:style>
  <w:style w:type="character" w:default="1" w:styleId="18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ahoma" w:hAnsi="Tahoma" w:eastAsia="宋体" w:cs="Tahoma"/>
      <w:color w:val="000000"/>
      <w:sz w:val="24"/>
      <w:szCs w:val="24"/>
      <w:lang w:val="en-US" w:eastAsia="zh-CN" w:bidi="ar-SA"/>
    </w:rPr>
  </w:style>
  <w:style w:type="paragraph" w:styleId="6">
    <w:name w:val="toc 7"/>
    <w:basedOn w:val="1"/>
    <w:next w:val="1"/>
    <w:qFormat/>
    <w:uiPriority w:val="0"/>
    <w:pPr>
      <w:ind w:left="2520" w:leftChars="120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toc 8"/>
    <w:basedOn w:val="1"/>
    <w:next w:val="1"/>
    <w:qFormat/>
    <w:uiPriority w:val="0"/>
    <w:pPr>
      <w:ind w:left="2940" w:leftChars="1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0"/>
    <w:pPr>
      <w:spacing w:before="120" w:after="120"/>
    </w:pPr>
    <w:rPr>
      <w:rFonts w:asciiTheme="minorAscii" w:hAnsiTheme="minorAscii"/>
      <w:b/>
    </w:rPr>
  </w:style>
  <w:style w:type="paragraph" w:styleId="13">
    <w:name w:val="toc 4"/>
    <w:basedOn w:val="1"/>
    <w:next w:val="1"/>
    <w:qFormat/>
    <w:uiPriority w:val="0"/>
    <w:pPr>
      <w:ind w:left="1260" w:leftChars="600"/>
    </w:pPr>
  </w:style>
  <w:style w:type="paragraph" w:styleId="14">
    <w:name w:val="toc 6"/>
    <w:basedOn w:val="1"/>
    <w:next w:val="1"/>
    <w:qFormat/>
    <w:uiPriority w:val="0"/>
    <w:pPr>
      <w:ind w:left="2100" w:leftChars="1000"/>
    </w:pPr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paragraph" w:styleId="16">
    <w:name w:val="toc 9"/>
    <w:basedOn w:val="1"/>
    <w:next w:val="1"/>
    <w:qFormat/>
    <w:uiPriority w:val="0"/>
    <w:pPr>
      <w:ind w:left="3360" w:leftChars="1600"/>
    </w:p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21">
    <w:name w:val="正文文字"/>
    <w:basedOn w:val="4"/>
    <w:next w:val="4"/>
    <w:qFormat/>
    <w:uiPriority w:val="0"/>
    <w:rPr>
      <w:rFonts w:hint="eastAsia"/>
    </w:rPr>
  </w:style>
  <w:style w:type="character" w:customStyle="1" w:styleId="22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2016-07-14T02:03:00Z</dcterms:created>
  <dc:creator>Administrator</dc:creator>
  <cp:lastModifiedBy>Administrator</cp:lastModifiedBy>
  <dcterms:modified xsi:type="dcterms:W3CDTF">2016-07-16T07:21:31Z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